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C28DE">
      <w:pPr>
        <w:keepNext w:val="0"/>
        <w:keepLines w:val="0"/>
        <w:pageBreakBefore w:val="0"/>
        <w:widowControl w:val="0"/>
        <w:kinsoku/>
        <w:wordWrap/>
        <w:overflowPunct/>
        <w:topLinePunct w:val="0"/>
        <w:autoSpaceDE/>
        <w:autoSpaceDN/>
        <w:bidi w:val="0"/>
        <w:adjustRightInd/>
        <w:snapToGrid/>
        <w:spacing w:before="156" w:after="276" w:line="540" w:lineRule="exact"/>
        <w:jc w:val="center"/>
        <w:textAlignment w:val="auto"/>
        <w:rPr>
          <w:rFonts w:hint="default" w:ascii="黑体" w:hAnsi="黑体" w:eastAsia="黑体" w:cs="Times New Roman"/>
          <w:kern w:val="0"/>
          <w:sz w:val="40"/>
          <w:szCs w:val="40"/>
        </w:rPr>
      </w:pPr>
      <w:r>
        <w:rPr>
          <w:rFonts w:hint="eastAsia" w:ascii="黑体" w:hAnsi="黑体" w:eastAsia="黑体" w:cs="Times New Roman"/>
          <w:kern w:val="0"/>
          <w:sz w:val="40"/>
          <w:szCs w:val="40"/>
        </w:rPr>
        <w:t>北京工商</w:t>
      </w:r>
      <w:r>
        <w:rPr>
          <w:rFonts w:hint="default" w:ascii="黑体" w:hAnsi="黑体" w:eastAsia="黑体" w:cs="Times New Roman"/>
          <w:kern w:val="0"/>
          <w:sz w:val="40"/>
          <w:szCs w:val="40"/>
        </w:rPr>
        <w:t>大学</w:t>
      </w:r>
      <w:r>
        <w:rPr>
          <w:rFonts w:hint="eastAsia" w:ascii="黑体" w:hAnsi="黑体" w:eastAsia="黑体" w:cs="Times New Roman"/>
          <w:kern w:val="0"/>
          <w:sz w:val="40"/>
          <w:szCs w:val="40"/>
        </w:rPr>
        <w:t>教职工</w:t>
      </w:r>
      <w:r>
        <w:rPr>
          <w:rFonts w:hint="default" w:ascii="黑体" w:hAnsi="黑体" w:eastAsia="黑体" w:cs="Times New Roman"/>
          <w:kern w:val="0"/>
          <w:sz w:val="40"/>
          <w:szCs w:val="40"/>
        </w:rPr>
        <w:t>理论学习应知应会</w:t>
      </w:r>
    </w:p>
    <w:p w14:paraId="1B393216">
      <w:pPr>
        <w:pStyle w:val="14"/>
        <w:widowControl/>
      </w:pPr>
      <w:r>
        <w:t>（2026年第</w:t>
      </w:r>
      <w:r>
        <w:rPr>
          <w:rFonts w:hint="eastAsia"/>
          <w:lang w:val="en-US" w:eastAsia="zh-CN"/>
        </w:rPr>
        <w:t>8</w:t>
      </w:r>
      <w:r>
        <w:t>期）</w:t>
      </w:r>
    </w:p>
    <w:p w14:paraId="6475C777">
      <w:pPr>
        <w:pStyle w:val="2"/>
        <w:keepNext w:val="0"/>
        <w:keepLines w:val="0"/>
        <w:widowControl/>
        <w:suppressLineNumbers w:val="0"/>
        <w:shd w:val="clear"/>
        <w:spacing w:before="300" w:beforeAutospacing="0" w:after="0" w:afterAutospacing="0" w:line="12" w:lineRule="atLeast"/>
        <w:ind w:left="0" w:right="0" w:firstLine="0"/>
        <w:jc w:val="center"/>
      </w:pPr>
      <w:bookmarkStart w:id="0" w:name="_GoBack"/>
      <w:bookmarkEnd w:id="0"/>
      <w:r>
        <w:rPr>
          <w:rFonts w:hint="eastAsia"/>
        </w:rPr>
        <w:t>一体推进教育科技人才发展</w:t>
      </w:r>
    </w:p>
    <w:p w14:paraId="2DF3C562">
      <w:pPr>
        <w:jc w:val="both"/>
        <w:rPr>
          <w:rFonts w:hint="eastAsia" w:ascii="微软雅黑" w:hAnsi="微软雅黑" w:eastAsia="微软雅黑" w:cs="微软雅黑"/>
          <w:i w:val="0"/>
          <w:iCs w:val="0"/>
          <w:caps w:val="0"/>
          <w:color w:val="262626"/>
          <w:spacing w:val="0"/>
          <w:sz w:val="27"/>
          <w:szCs w:val="27"/>
          <w:shd w:val="clear" w:fill="FFFFFF"/>
        </w:rPr>
      </w:pPr>
    </w:p>
    <w:p w14:paraId="217D3BE0">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综合国力竞争归根到底是人才竞争。</w:t>
      </w:r>
    </w:p>
    <w:p w14:paraId="739EA4A7">
      <w:pPr>
        <w:pStyle w:val="11"/>
        <w:rPr>
          <w:rFonts w:ascii="Times New Roman" w:hAnsi="Times New Roman" w:eastAsia="仿宋_GB2312" w:cs="仿宋_GB2312"/>
          <w:i w:val="0"/>
          <w:color w:val="262626"/>
          <w:sz w:val="32"/>
          <w:szCs w:val="32"/>
        </w:rPr>
      </w:pPr>
    </w:p>
    <w:p w14:paraId="47758FB6">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哪个国家拥有人才上的优势，哪个国家最后就会拥有实力上的优势。外国看中国的潜力所在，就是看这个。</w:t>
      </w:r>
    </w:p>
    <w:p w14:paraId="04EE1898">
      <w:pPr>
        <w:pStyle w:val="11"/>
        <w:rPr>
          <w:rFonts w:ascii="Times New Roman" w:hAnsi="Times New Roman" w:eastAsia="仿宋_GB2312" w:cs="仿宋_GB2312"/>
          <w:i w:val="0"/>
          <w:color w:val="262626"/>
          <w:sz w:val="32"/>
          <w:szCs w:val="32"/>
        </w:rPr>
      </w:pPr>
    </w:p>
    <w:p w14:paraId="534F154C">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中国这么多人，教育上去了，将来人才就会像井喷一样涌现出来。这是最有竞争力的。</w:t>
      </w:r>
    </w:p>
    <w:p w14:paraId="13F16FA7">
      <w:pPr>
        <w:pStyle w:val="11"/>
        <w:rPr>
          <w:rFonts w:ascii="Times New Roman" w:hAnsi="Times New Roman" w:eastAsia="仿宋_GB2312" w:cs="仿宋_GB2312"/>
          <w:i w:val="0"/>
          <w:color w:val="262626"/>
          <w:sz w:val="32"/>
          <w:szCs w:val="32"/>
        </w:rPr>
      </w:pPr>
    </w:p>
    <w:p w14:paraId="5893C75B">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走创新发展之路，首先要重视集聚创新人才。</w:t>
      </w:r>
    </w:p>
    <w:p w14:paraId="0A0C8F4B">
      <w:pPr>
        <w:jc w:val="both"/>
        <w:rPr>
          <w:rFonts w:hint="eastAsia" w:ascii="微软雅黑" w:hAnsi="微软雅黑" w:eastAsia="微软雅黑" w:cs="微软雅黑"/>
          <w:i w:val="0"/>
          <w:iCs w:val="0"/>
          <w:caps w:val="0"/>
          <w:color w:val="262626"/>
          <w:spacing w:val="0"/>
          <w:sz w:val="27"/>
          <w:szCs w:val="27"/>
          <w:shd w:val="clear" w:fill="FFFFFF"/>
        </w:rPr>
      </w:pPr>
    </w:p>
    <w:p w14:paraId="21C0D752">
      <w:pPr>
        <w:pStyle w:val="2"/>
      </w:pPr>
      <w:r>
        <w:rPr>
          <w:lang w:val="en-US" w:eastAsia="zh-CN"/>
        </w:rPr>
        <w:t>人才资源是创新活动中第一资源与核心因素</w:t>
      </w:r>
    </w:p>
    <w:p w14:paraId="381BBCF8">
      <w:pPr>
        <w:jc w:val="both"/>
        <w:rPr>
          <w:rFonts w:hint="eastAsia" w:ascii="微软雅黑" w:hAnsi="微软雅黑" w:eastAsia="微软雅黑" w:cs="微软雅黑"/>
          <w:i w:val="0"/>
          <w:iCs w:val="0"/>
          <w:caps w:val="0"/>
          <w:color w:val="262626"/>
          <w:spacing w:val="0"/>
          <w:sz w:val="27"/>
          <w:szCs w:val="27"/>
          <w:shd w:val="clear" w:fill="FFFFFF"/>
        </w:rPr>
      </w:pPr>
    </w:p>
    <w:p w14:paraId="3670A789">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人才资源是第一资源，也是创新活动中最为活跃、最为积极的因素。</w:t>
      </w:r>
    </w:p>
    <w:p w14:paraId="1DF68751">
      <w:pPr>
        <w:pStyle w:val="11"/>
        <w:rPr>
          <w:rFonts w:hint="eastAsia" w:ascii="Times New Roman" w:hAnsi="Times New Roman" w:eastAsia="仿宋_GB2312" w:cs="仿宋_GB2312"/>
          <w:i w:val="0"/>
          <w:color w:val="262626"/>
          <w:sz w:val="32"/>
          <w:szCs w:val="32"/>
        </w:rPr>
      </w:pPr>
    </w:p>
    <w:p w14:paraId="5BA1969D">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要把科技创新搞上去，就必须建设一支规模宏大、结构合理、素质优良的创新人才队伍。</w:t>
      </w:r>
    </w:p>
    <w:p w14:paraId="1C6CBE08">
      <w:pPr>
        <w:pStyle w:val="11"/>
        <w:rPr>
          <w:rFonts w:hint="eastAsia" w:ascii="Times New Roman" w:hAnsi="Times New Roman" w:eastAsia="仿宋_GB2312" w:cs="仿宋_GB2312"/>
          <w:i w:val="0"/>
          <w:color w:val="262626"/>
          <w:sz w:val="32"/>
          <w:szCs w:val="32"/>
        </w:rPr>
      </w:pPr>
    </w:p>
    <w:p w14:paraId="572CE58B">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我国一方面科技人才总量不少，另一方面又面临人才结构性不足的突出矛盾，特别是在重大科研项目、重大工程、重点学科等领域领军人才严重不足。</w:t>
      </w:r>
    </w:p>
    <w:p w14:paraId="7F7694CB">
      <w:pPr>
        <w:pStyle w:val="11"/>
        <w:rPr>
          <w:rFonts w:hint="eastAsia" w:ascii="Times New Roman" w:hAnsi="Times New Roman" w:eastAsia="仿宋_GB2312" w:cs="仿宋_GB2312"/>
          <w:i w:val="0"/>
          <w:color w:val="262626"/>
          <w:sz w:val="32"/>
          <w:szCs w:val="32"/>
        </w:rPr>
      </w:pPr>
    </w:p>
    <w:p w14:paraId="61DBD4C7">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解决这个矛盾，关键是要改革和完善人才发展机制。一是要用好用活人才，建立更为灵活的人才管理机制，完善评价这个指挥棒，打通人才流动、使用、发挥作用中的体制机制障碍，统筹加强高层次创新人才、青年科技人才、实用技术人才等方面人才队伍建设，最大限度支持和帮助科技人员创新创业。</w:t>
      </w:r>
    </w:p>
    <w:p w14:paraId="4E155122">
      <w:pPr>
        <w:pStyle w:val="11"/>
        <w:rPr>
          <w:rFonts w:hint="eastAsia" w:ascii="Times New Roman" w:hAnsi="Times New Roman" w:eastAsia="仿宋_GB2312" w:cs="仿宋_GB2312"/>
          <w:i w:val="0"/>
          <w:color w:val="262626"/>
          <w:sz w:val="32"/>
          <w:szCs w:val="32"/>
        </w:rPr>
      </w:pPr>
    </w:p>
    <w:p w14:paraId="6D425492">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千军易得，一将难求。”要大力造就世界水平的科学家、科技领军人才、卓越工程师、高水平创新团队。二是要深化教育改革，推进素质教育，创新教育方法，提高人才培养质量，努力形成有利于创新人才成长的育人环境。</w:t>
      </w:r>
    </w:p>
    <w:p w14:paraId="6915F093">
      <w:pPr>
        <w:jc w:val="both"/>
        <w:rPr>
          <w:rFonts w:hint="eastAsia" w:ascii="微软雅黑" w:hAnsi="微软雅黑" w:eastAsia="微软雅黑" w:cs="微软雅黑"/>
          <w:i w:val="0"/>
          <w:iCs w:val="0"/>
          <w:caps w:val="0"/>
          <w:color w:val="262626"/>
          <w:spacing w:val="0"/>
          <w:sz w:val="27"/>
          <w:szCs w:val="27"/>
          <w:shd w:val="clear" w:fill="FFFFFF"/>
        </w:rPr>
      </w:pPr>
    </w:p>
    <w:p w14:paraId="0BA25A83">
      <w:pPr>
        <w:pStyle w:val="2"/>
      </w:pPr>
      <w:r>
        <w:rPr>
          <w:lang w:val="en-US" w:eastAsia="zh-CN"/>
        </w:rPr>
        <w:t>千秋基业</w:t>
      </w:r>
      <w:r>
        <w:rPr>
          <w:rFonts w:hint="eastAsia"/>
          <w:lang w:val="en-US" w:eastAsia="zh-CN"/>
        </w:rPr>
        <w:t>，</w:t>
      </w:r>
      <w:r>
        <w:rPr>
          <w:lang w:val="en-US" w:eastAsia="zh-CN"/>
        </w:rPr>
        <w:t>人才为先</w:t>
      </w:r>
    </w:p>
    <w:p w14:paraId="1FD192C2">
      <w:pPr>
        <w:pStyle w:val="2"/>
      </w:pPr>
    </w:p>
    <w:p w14:paraId="4C237FCF">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“盖有非常之功，必待非常之人。”人是科技创新最关键的因素。创新的事业呼唤创新的人才。</w:t>
      </w:r>
    </w:p>
    <w:p w14:paraId="2626C5CE">
      <w:pPr>
        <w:pStyle w:val="11"/>
        <w:rPr>
          <w:rFonts w:hint="eastAsia" w:ascii="Times New Roman" w:hAnsi="Times New Roman" w:eastAsia="仿宋_GB2312" w:cs="仿宋_GB2312"/>
          <w:i w:val="0"/>
          <w:color w:val="262626"/>
          <w:sz w:val="32"/>
          <w:szCs w:val="32"/>
        </w:rPr>
      </w:pPr>
    </w:p>
    <w:p w14:paraId="3F8AA816">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尊重人才，是中华民族的悠久传统。“思皇多士，生此王国。王国克生，维周之桢；济济多士，文王以宁。”这是《诗经·大雅·文王》中的话，说的是周文王尊贤礼士，贤才济济，所以国势强盛。千秋基业，人才为先。</w:t>
      </w:r>
    </w:p>
    <w:p w14:paraId="43D76357">
      <w:pPr>
        <w:pStyle w:val="11"/>
        <w:rPr>
          <w:rFonts w:hint="eastAsia" w:ascii="Times New Roman" w:hAnsi="Times New Roman" w:eastAsia="仿宋_GB2312" w:cs="仿宋_GB2312"/>
          <w:i w:val="0"/>
          <w:color w:val="262626"/>
          <w:sz w:val="32"/>
          <w:szCs w:val="32"/>
        </w:rPr>
      </w:pPr>
    </w:p>
    <w:p w14:paraId="28F869A0">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实现中华民族伟大复兴，人才越多越好，本事越大越好。</w:t>
      </w:r>
    </w:p>
    <w:p w14:paraId="5C75DB27">
      <w:pPr>
        <w:pStyle w:val="11"/>
        <w:rPr>
          <w:rFonts w:hint="eastAsia" w:ascii="Times New Roman" w:hAnsi="Times New Roman" w:eastAsia="仿宋_GB2312" w:cs="仿宋_GB2312"/>
          <w:i w:val="0"/>
          <w:color w:val="262626"/>
          <w:sz w:val="32"/>
          <w:szCs w:val="32"/>
        </w:rPr>
      </w:pPr>
    </w:p>
    <w:p w14:paraId="311D0A55">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我国是一个人力资源大国，也是一个智力资源大国，我国13亿多人大脑中蕴藏的智慧资源是最可宝贵的。知识就是力量，人才就是未来。我国要在科技创新方面走在世界前列，必须在创新实践中发现人才、在创新活动中培育人才、在创新事业中凝聚人才，必须大力培养造就规模宏大、结构合理、素质优良的创新型科技人才</w:t>
      </w:r>
    </w:p>
    <w:p w14:paraId="788530E8">
      <w:pPr>
        <w:jc w:val="both"/>
        <w:rPr>
          <w:rFonts w:hint="eastAsia" w:ascii="微软雅黑" w:hAnsi="微软雅黑" w:eastAsia="微软雅黑" w:cs="微软雅黑"/>
          <w:i w:val="0"/>
          <w:iCs w:val="0"/>
          <w:caps w:val="0"/>
          <w:color w:val="262626"/>
          <w:spacing w:val="0"/>
          <w:sz w:val="27"/>
          <w:szCs w:val="27"/>
          <w:shd w:val="clear" w:fill="FFFFFF"/>
        </w:rPr>
      </w:pPr>
    </w:p>
    <w:p w14:paraId="05EAF4A7">
      <w:pPr>
        <w:pStyle w:val="2"/>
      </w:pPr>
      <w:r>
        <w:rPr>
          <w:lang w:val="en-US" w:eastAsia="zh-CN"/>
        </w:rPr>
        <w:t>一流大学群体支撑高等教育体系建设</w:t>
      </w:r>
    </w:p>
    <w:p w14:paraId="33120E71">
      <w:pPr>
        <w:rPr>
          <w:rFonts w:hint="eastAsia"/>
        </w:rPr>
      </w:pPr>
    </w:p>
    <w:p w14:paraId="6C5B6780">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一个国家的高等教育体系需要有一流大学群体的有力支撑，一流大学群体的水平和质量决定了高等教育体系的水平和质量。</w:t>
      </w:r>
    </w:p>
    <w:p w14:paraId="2BEDA4C5">
      <w:pPr>
        <w:pStyle w:val="11"/>
        <w:rPr>
          <w:rFonts w:hint="eastAsia" w:ascii="Times New Roman" w:hAnsi="Times New Roman" w:eastAsia="仿宋_GB2312" w:cs="仿宋_GB2312"/>
          <w:i w:val="0"/>
          <w:color w:val="262626"/>
          <w:sz w:val="32"/>
          <w:szCs w:val="32"/>
        </w:rPr>
      </w:pPr>
    </w:p>
    <w:p w14:paraId="293B6D27">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一流大学建设要坚持党的领导，坚持马克思主义指导地位，全面贯彻党的教育方针，坚持社会主义办学方向，抓住历史机遇，紧扣时代脉搏，立足新发展阶段、贯彻新发展理念、服务构建新发展格局，把发展科技第一生产力、培养人才第一资源、增强创新第一动力更好结合起来，更好为改革开放和社会主义现代化建设服务。</w:t>
      </w:r>
    </w:p>
    <w:p w14:paraId="0338FAE1">
      <w:pPr>
        <w:jc w:val="both"/>
        <w:rPr>
          <w:rFonts w:hint="eastAsia" w:ascii="微软雅黑" w:hAnsi="微软雅黑" w:eastAsia="微软雅黑" w:cs="微软雅黑"/>
          <w:i w:val="0"/>
          <w:iCs w:val="0"/>
          <w:caps w:val="0"/>
          <w:color w:val="262626"/>
          <w:spacing w:val="0"/>
          <w:sz w:val="27"/>
          <w:szCs w:val="27"/>
          <w:shd w:val="clear" w:fill="FFFFFF"/>
        </w:rPr>
      </w:pPr>
    </w:p>
    <w:p w14:paraId="1FDD2470">
      <w:pPr>
        <w:pStyle w:val="2"/>
        <w:rPr>
          <w:lang w:val="en-US" w:eastAsia="zh-CN"/>
        </w:rPr>
      </w:pPr>
      <w:r>
        <w:rPr>
          <w:lang w:val="en-US" w:eastAsia="zh-CN"/>
        </w:rPr>
        <w:t>培养人才是国家和民族长远发展的大计</w:t>
      </w:r>
    </w:p>
    <w:p w14:paraId="25DAFD0F">
      <w:pPr>
        <w:jc w:val="both"/>
        <w:rPr>
          <w:rFonts w:hint="eastAsia" w:ascii="微软雅黑" w:hAnsi="微软雅黑" w:eastAsia="微软雅黑" w:cs="微软雅黑"/>
          <w:i w:val="0"/>
          <w:iCs w:val="0"/>
          <w:caps w:val="0"/>
          <w:color w:val="262626"/>
          <w:spacing w:val="0"/>
          <w:sz w:val="27"/>
          <w:szCs w:val="27"/>
          <w:shd w:val="clear" w:fill="FFFFFF"/>
        </w:rPr>
      </w:pPr>
    </w:p>
    <w:p w14:paraId="1FCAE938">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培养人才是国家和民族长远发展的大计，当今世界人才的竞争首先是人才培养的竞争。中国是一个大国，对人才数量、质量、结构的需求是全方位的，满足这样庞大的人才需求必须主要依靠自己培养，提高人才供给自主可控能力。我国拥有世界上规模最大的高等教育体系，有各项事业发展的广阔舞台，完全能够源源不断培养造就大批优秀人才，完全能够培养出大师。我们要有这样的决心、这样的自信！</w:t>
      </w:r>
    </w:p>
    <w:p w14:paraId="23398D34">
      <w:pPr>
        <w:pStyle w:val="11"/>
        <w:rPr>
          <w:rFonts w:hint="eastAsia" w:ascii="Times New Roman" w:hAnsi="Times New Roman" w:eastAsia="仿宋_GB2312" w:cs="仿宋_GB2312"/>
          <w:i w:val="0"/>
          <w:color w:val="262626"/>
          <w:sz w:val="32"/>
          <w:szCs w:val="32"/>
        </w:rPr>
      </w:pPr>
    </w:p>
    <w:p w14:paraId="6D24F682">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人才培养首先要聚焦解决基础研究人才数量不足、质量不高问题。高校特别是“双一流”大学要发挥培养基础研究人才主力军作用，全方位谋划基础学科人才培养，突破常规，创新模式，更加重视科学精神、创新能力、批判性思维的培养教育。</w:t>
      </w:r>
    </w:p>
    <w:p w14:paraId="676B7F83">
      <w:pPr>
        <w:pStyle w:val="11"/>
        <w:rPr>
          <w:rFonts w:hint="eastAsia" w:ascii="Times New Roman" w:hAnsi="Times New Roman" w:eastAsia="仿宋_GB2312" w:cs="仿宋_GB2312"/>
          <w:i w:val="0"/>
          <w:color w:val="262626"/>
          <w:sz w:val="32"/>
          <w:szCs w:val="32"/>
        </w:rPr>
      </w:pPr>
    </w:p>
    <w:p w14:paraId="65D1E8AF">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建设一批基础学科培养基地，吸引最优秀的学生立志投身基础研究，加大重大原始创新人才培养力度。要建立交叉学科发展引导机制，培养高水平复合型人才。要制定实施基础研究人才专项，长期稳定支持一批在自然科学领域取得突出成绩且具有明显创新潜力的青年人才。</w:t>
      </w:r>
    </w:p>
    <w:p w14:paraId="425410E3">
      <w:pPr>
        <w:pStyle w:val="11"/>
        <w:rPr>
          <w:rFonts w:hint="eastAsia" w:ascii="Times New Roman" w:hAnsi="Times New Roman" w:eastAsia="仿宋_GB2312" w:cs="仿宋_GB2312"/>
          <w:i w:val="0"/>
          <w:color w:val="262626"/>
          <w:sz w:val="32"/>
          <w:szCs w:val="32"/>
        </w:rPr>
      </w:pPr>
    </w:p>
    <w:p w14:paraId="5DC6E4EF">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全面建设社会主义现代化强国，要培养造就大批哲学家、社会科学家、文学艺术家等各方面人才。</w:t>
      </w:r>
    </w:p>
    <w:p w14:paraId="1F817732">
      <w:pPr>
        <w:pStyle w:val="11"/>
        <w:rPr>
          <w:rFonts w:hint="eastAsia" w:ascii="Times New Roman" w:hAnsi="Times New Roman" w:eastAsia="仿宋_GB2312" w:cs="仿宋_GB2312"/>
          <w:i w:val="0"/>
          <w:color w:val="262626"/>
          <w:sz w:val="32"/>
          <w:szCs w:val="32"/>
        </w:rPr>
      </w:pPr>
    </w:p>
    <w:p w14:paraId="0AFB1640">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近年来，我国哲学社会科学和文学艺术人才队伍不断壮大、素质不断提升、结构不断优化，但还存在不少问题。要培养造就一批善于思考和研究中国问题的人才，立足当代中国正在经历的社会变革和创新实践，发现新问题、提出新观点、构建新理论，推进马克思主义中国化、时代化，回答好中国共产党为什么能、马克思主义为什么行、中国特色社会主义为什么好的问题。要培养造就一批善于传播中华优秀文化的人才，发出中国声音、讲好中国故事，不断提高国际传播影响力、中华文化感召力、中国形象亲和力、中国话语说服力和国际舆论引导力。要研究编制哲学社会科学和文学艺术人才发展规划，为构建中国特色哲学社会科学、繁荣发展社会主义文艺提供坚实人才支撑。</w:t>
      </w:r>
    </w:p>
    <w:p w14:paraId="2469F664">
      <w:pPr>
        <w:pStyle w:val="11"/>
        <w:rPr>
          <w:rFonts w:hint="eastAsia" w:ascii="Times New Roman" w:hAnsi="Times New Roman" w:eastAsia="仿宋_GB2312" w:cs="仿宋_GB2312"/>
          <w:i w:val="0"/>
          <w:color w:val="262626"/>
          <w:sz w:val="32"/>
          <w:szCs w:val="32"/>
        </w:rPr>
      </w:pPr>
    </w:p>
    <w:p w14:paraId="6C254A86">
      <w:pPr>
        <w:pStyle w:val="2"/>
      </w:pPr>
      <w:r>
        <w:t>坚持</w:t>
      </w:r>
      <w:r>
        <w:rPr>
          <w:lang w:val="en-US" w:eastAsia="zh-CN"/>
        </w:rPr>
        <w:t>科教人才是现代化建设基础性战略性支撑</w:t>
      </w:r>
    </w:p>
    <w:p w14:paraId="0CC5D3BD">
      <w:pPr>
        <w:pStyle w:val="11"/>
        <w:rPr>
          <w:rFonts w:ascii="Times New Roman" w:hAnsi="Times New Roman" w:eastAsia="仿宋_GB2312" w:cs="仿宋_GB2312"/>
          <w:i w:val="0"/>
          <w:color w:val="262626"/>
          <w:sz w:val="32"/>
          <w:szCs w:val="32"/>
        </w:rPr>
      </w:pPr>
    </w:p>
    <w:p w14:paraId="179E19CD">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教育、科技、人才是全面建设社会主义现代化国家的基础性、战略性支撑。</w:t>
      </w:r>
    </w:p>
    <w:p w14:paraId="132C449F">
      <w:pPr>
        <w:pStyle w:val="11"/>
        <w:rPr>
          <w:rFonts w:hint="eastAsia" w:ascii="Times New Roman" w:hAnsi="Times New Roman" w:eastAsia="仿宋_GB2312" w:cs="仿宋_GB2312"/>
          <w:i w:val="0"/>
          <w:color w:val="262626"/>
          <w:sz w:val="32"/>
          <w:szCs w:val="32"/>
        </w:rPr>
      </w:pPr>
    </w:p>
    <w:p w14:paraId="019A9A75">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必须坚持科技是第一生产力、人才是第一资源、创新是第一动力，深入实施科教兴国战略、人才强国战略、创新驱动发展战略，开辟发展新领域新赛道，不断塑造发展新动能新优势。</w:t>
      </w:r>
    </w:p>
    <w:p w14:paraId="6E2A5134">
      <w:pPr>
        <w:pStyle w:val="11"/>
        <w:ind w:left="0" w:leftChars="0" w:firstLine="0" w:firstLineChars="0"/>
        <w:rPr>
          <w:rFonts w:hint="eastAsia" w:ascii="Times New Roman" w:hAnsi="Times New Roman" w:eastAsia="仿宋_GB2312" w:cs="仿宋_GB2312"/>
          <w:i w:val="0"/>
          <w:color w:val="262626"/>
          <w:sz w:val="32"/>
          <w:szCs w:val="32"/>
        </w:rPr>
      </w:pPr>
    </w:p>
    <w:p w14:paraId="1E32ED99">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我们要坚持教育优先发展、科技自立自强、人才引领驱动，加快建设教育强国、科技强国、人才强国，坚持为党育人、为国育才，全面提高人才自主培养质量，着力造就拔尖创新人才，聚天下英才而用之。</w:t>
      </w:r>
    </w:p>
    <w:p w14:paraId="04AC825C">
      <w:pPr>
        <w:jc w:val="both"/>
        <w:rPr>
          <w:rFonts w:hint="eastAsia" w:ascii="微软雅黑" w:hAnsi="微软雅黑" w:eastAsia="微软雅黑" w:cs="微软雅黑"/>
          <w:i w:val="0"/>
          <w:iCs w:val="0"/>
          <w:caps w:val="0"/>
          <w:color w:val="262626"/>
          <w:spacing w:val="0"/>
          <w:sz w:val="27"/>
          <w:szCs w:val="27"/>
          <w:shd w:val="clear" w:fill="FFFFFF"/>
        </w:rPr>
      </w:pPr>
    </w:p>
    <w:p w14:paraId="41C298AA">
      <w:pPr>
        <w:pStyle w:val="2"/>
      </w:pPr>
      <w:r>
        <w:rPr>
          <w:lang w:val="en-US" w:eastAsia="zh-CN"/>
        </w:rPr>
        <w:t>推动科教人才三大战略有效联动一体推进</w:t>
      </w:r>
    </w:p>
    <w:p w14:paraId="3749B81C">
      <w:pPr>
        <w:jc w:val="both"/>
        <w:rPr>
          <w:rFonts w:hint="eastAsia" w:ascii="微软雅黑" w:hAnsi="微软雅黑" w:eastAsia="微软雅黑" w:cs="微软雅黑"/>
          <w:i w:val="0"/>
          <w:iCs w:val="0"/>
          <w:caps w:val="0"/>
          <w:color w:val="262626"/>
          <w:spacing w:val="0"/>
          <w:sz w:val="27"/>
          <w:szCs w:val="27"/>
          <w:shd w:val="clear" w:fill="FFFFFF"/>
        </w:rPr>
      </w:pPr>
    </w:p>
    <w:p w14:paraId="421B4C1D">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当今世界，科学技术是第一生产力、第一竞争力。</w:t>
      </w:r>
    </w:p>
    <w:p w14:paraId="7A2E8276">
      <w:pPr>
        <w:pStyle w:val="11"/>
        <w:rPr>
          <w:rFonts w:hint="eastAsia" w:ascii="Times New Roman" w:hAnsi="Times New Roman" w:eastAsia="仿宋_GB2312" w:cs="仿宋_GB2312"/>
          <w:i w:val="0"/>
          <w:color w:val="262626"/>
          <w:sz w:val="32"/>
          <w:szCs w:val="32"/>
        </w:rPr>
      </w:pPr>
    </w:p>
    <w:p w14:paraId="1A46D06C">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我们要完善党中央对科技工作统一领导的体制，健全新型举国体制，强化国家战略科技力量，优化配置创新资源，使我国在重要科技领域成为全球领跑者，在前沿交叉领域成为开拓者，力争尽早成为世界主要科学中心和创新高地。</w:t>
      </w:r>
    </w:p>
    <w:p w14:paraId="4753534D">
      <w:pPr>
        <w:pStyle w:val="11"/>
        <w:rPr>
          <w:rFonts w:hint="eastAsia" w:ascii="Times New Roman" w:hAnsi="Times New Roman" w:eastAsia="仿宋_GB2312" w:cs="仿宋_GB2312"/>
          <w:i w:val="0"/>
          <w:color w:val="262626"/>
          <w:sz w:val="32"/>
          <w:szCs w:val="32"/>
        </w:rPr>
      </w:pPr>
    </w:p>
    <w:p w14:paraId="6862D74A">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实现科教兴国战略、人才强国战略、创新驱动发展战略有效联动，坚持教育发展、科技创新、人才培养一体推进，形成良性循环；坚持原始创新、集成创新、开放创新一体设计，实现有效贯通；坚持创新链、产业链、人才链一体部署，推动深度融合</w:t>
      </w:r>
      <w:r>
        <w:rPr>
          <w:rFonts w:ascii="Times New Roman" w:hAnsi="Times New Roman" w:eastAsia="仿宋_GB2312" w:cs="仿宋_GB2312"/>
          <w:i w:val="0"/>
          <w:color w:val="262626"/>
          <w:sz w:val="32"/>
          <w:szCs w:val="32"/>
        </w:rPr>
        <w:t>。</w:t>
      </w:r>
    </w:p>
    <w:p w14:paraId="752F5865">
      <w:pPr>
        <w:jc w:val="both"/>
        <w:rPr>
          <w:rFonts w:hint="eastAsia" w:ascii="微软雅黑" w:hAnsi="微软雅黑" w:eastAsia="微软雅黑" w:cs="微软雅黑"/>
          <w:i w:val="0"/>
          <w:iCs w:val="0"/>
          <w:caps w:val="0"/>
          <w:color w:val="262626"/>
          <w:spacing w:val="0"/>
          <w:sz w:val="27"/>
          <w:szCs w:val="27"/>
          <w:shd w:val="clear" w:fill="FFFFFF"/>
        </w:rPr>
      </w:pPr>
    </w:p>
    <w:p w14:paraId="33A2804E">
      <w:pPr>
        <w:pStyle w:val="2"/>
        <w:bidi w:val="0"/>
        <w:rPr>
          <w:lang w:val="en-US" w:eastAsia="zh-CN"/>
        </w:rPr>
      </w:pPr>
      <w:r>
        <w:rPr>
          <w:lang w:val="en-US" w:eastAsia="zh-CN"/>
        </w:rPr>
        <w:t>完善机制培育壮大基础研究人才队伍</w:t>
      </w:r>
    </w:p>
    <w:p w14:paraId="23FB05BC">
      <w:pPr>
        <w:rPr>
          <w:rFonts w:hint="eastAsia"/>
        </w:rPr>
      </w:pPr>
    </w:p>
    <w:p w14:paraId="681C3EDC">
      <w:pPr>
        <w:pStyle w:val="11"/>
        <w:bidi w:val="0"/>
        <w:rPr>
          <w:rFonts w:ascii="Times New Roman" w:hAnsi="Times New Roman" w:eastAsia="仿宋_GB2312" w:cs="仿宋_GB2312"/>
          <w:i w:val="0"/>
          <w:color w:val="262626"/>
          <w:sz w:val="32"/>
          <w:szCs w:val="32"/>
        </w:rPr>
      </w:pPr>
      <w:r>
        <w:t> </w:t>
      </w:r>
      <w:r>
        <w:rPr>
          <w:rFonts w:ascii="Times New Roman" w:hAnsi="Times New Roman" w:eastAsia="仿宋_GB2312" w:cs="仿宋_GB2312"/>
          <w:i w:val="0"/>
          <w:color w:val="262626"/>
          <w:sz w:val="32"/>
          <w:szCs w:val="32"/>
        </w:rPr>
        <w:t>要加大各类人才计划对基础研究人才支持力度，培养使用战略科学家，支持青年科技人才挑大梁、担重任，不断壮大科技领军人才队伍和一流创新团队。</w:t>
      </w:r>
    </w:p>
    <w:p w14:paraId="110B0CA9">
      <w:pPr>
        <w:pStyle w:val="11"/>
        <w:bidi w:val="0"/>
        <w:rPr>
          <w:rFonts w:ascii="Times New Roman" w:hAnsi="Times New Roman" w:eastAsia="仿宋_GB2312" w:cs="仿宋_GB2312"/>
          <w:i w:val="0"/>
          <w:color w:val="262626"/>
          <w:sz w:val="32"/>
          <w:szCs w:val="32"/>
        </w:rPr>
      </w:pPr>
    </w:p>
    <w:p w14:paraId="2F448625">
      <w:pPr>
        <w:pStyle w:val="11"/>
        <w:bidi w:val="0"/>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要明确“破四唯”后怎么“立”的评价方式和标准，完善基础研究人才差异化评价和长周期支持机制，赋予科技领军人才更大的人财物支配权和技术路线选择权，构建符合基础研究规律和人才成长规律的评价体系。要加强科研学风作风建设，坚持科学监督与诚信教育相结合，纵深推进科研作风学风治理，引导科技人员摒弃浮夸、祛除浮躁，坐住坐稳“冷板凳”。要坚持走基础研究人才自主培养之路，深入实施“中学生英才计划”、“强基计划”、“基础学科拔尖学生培养计划”，优化基础学科教育体系，发挥高校特别是“双一流”高校基础研究人才培养主力军作用，加强国家急需高层次人才培养，源源不断地造就规模宏大的基础研究后备力量。</w:t>
      </w:r>
    </w:p>
    <w:p w14:paraId="0AD14484">
      <w:pPr>
        <w:pStyle w:val="11"/>
        <w:bidi w:val="0"/>
        <w:rPr>
          <w:rFonts w:hint="eastAsia" w:ascii="Times New Roman" w:hAnsi="Times New Roman" w:eastAsia="仿宋_GB2312" w:cs="仿宋_GB2312"/>
          <w:i w:val="0"/>
          <w:color w:val="262626"/>
          <w:sz w:val="32"/>
          <w:szCs w:val="32"/>
        </w:rPr>
      </w:pPr>
    </w:p>
    <w:p w14:paraId="36CA75DC">
      <w:pPr>
        <w:pStyle w:val="2"/>
        <w:bidi w:val="0"/>
      </w:pPr>
      <w:r>
        <w:rPr>
          <w:lang w:val="en-US" w:eastAsia="zh-CN"/>
        </w:rPr>
        <w:t>统筹科教人才建设赋能高质量发展</w:t>
      </w:r>
    </w:p>
    <w:p w14:paraId="03010B3F">
      <w:pPr>
        <w:jc w:val="both"/>
        <w:rPr>
          <w:rFonts w:hint="eastAsia" w:ascii="微软雅黑" w:hAnsi="微软雅黑" w:eastAsia="微软雅黑" w:cs="微软雅黑"/>
          <w:i w:val="0"/>
          <w:iCs w:val="0"/>
          <w:caps w:val="0"/>
          <w:color w:val="262626"/>
          <w:spacing w:val="0"/>
          <w:sz w:val="27"/>
          <w:szCs w:val="27"/>
          <w:shd w:val="clear" w:fill="FFFFFF"/>
        </w:rPr>
      </w:pPr>
    </w:p>
    <w:p w14:paraId="6E07EE98">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当今时代，人才是第一资源，科技是第一生产力，创新是第一动力，建设教育强国、科技强国、人才强国具有内在一致性和相互支撑性，要把三者有机结合起来、一体统筹推进，形成推动高质量发展的倍增效应。</w:t>
      </w:r>
    </w:p>
    <w:p w14:paraId="4C9CD2A2">
      <w:pPr>
        <w:pStyle w:val="11"/>
        <w:rPr>
          <w:rFonts w:hint="eastAsia" w:ascii="Times New Roman" w:hAnsi="Times New Roman" w:eastAsia="仿宋_GB2312" w:cs="仿宋_GB2312"/>
          <w:i w:val="0"/>
          <w:color w:val="262626"/>
          <w:sz w:val="32"/>
          <w:szCs w:val="32"/>
        </w:rPr>
      </w:pPr>
    </w:p>
    <w:p w14:paraId="2B3B3724">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要进一步加强科学教育、工程教育，加强拔尖创新人才自主培养，为解决我国关键核心技术“卡脖子”问题提供人才支撑。</w:t>
      </w:r>
    </w:p>
    <w:p w14:paraId="5CE89D11">
      <w:pPr>
        <w:pStyle w:val="11"/>
        <w:rPr>
          <w:rFonts w:hint="eastAsia" w:ascii="Times New Roman" w:hAnsi="Times New Roman" w:eastAsia="仿宋_GB2312" w:cs="仿宋_GB2312"/>
          <w:i w:val="0"/>
          <w:color w:val="262626"/>
          <w:sz w:val="32"/>
          <w:szCs w:val="32"/>
        </w:rPr>
      </w:pPr>
    </w:p>
    <w:p w14:paraId="358602BE">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系统分析我国各方面人才发展趋势及缺口状况，根据科学技术发展态势，聚焦国家重大战略需求，动态调整优化高等教育学科设置，有的放矢培养国家战略人才和急需紧缺人才，提升教育对高质量发展的支撑力、贡献力。要统筹职业教育、高等教育、继续教育，推进职普融通、产教融合、科教融汇，源源不断培养高素质技术技能人才、大国工匠、能工巧匠。</w:t>
      </w:r>
    </w:p>
    <w:p w14:paraId="0FF77F5B">
      <w:pPr>
        <w:jc w:val="both"/>
        <w:rPr>
          <w:rFonts w:hint="eastAsia" w:ascii="微软雅黑" w:hAnsi="微软雅黑" w:eastAsia="微软雅黑" w:cs="微软雅黑"/>
          <w:i w:val="0"/>
          <w:iCs w:val="0"/>
          <w:caps w:val="0"/>
          <w:color w:val="262626"/>
          <w:spacing w:val="0"/>
          <w:sz w:val="27"/>
          <w:szCs w:val="27"/>
          <w:shd w:val="clear" w:fill="FFFFFF"/>
        </w:rPr>
      </w:pPr>
    </w:p>
    <w:p w14:paraId="57B867C7">
      <w:pPr>
        <w:pStyle w:val="2"/>
        <w:bidi w:val="0"/>
      </w:pPr>
      <w:r>
        <w:rPr>
          <w:lang w:val="en-US" w:eastAsia="zh-CN"/>
        </w:rPr>
        <w:t>深化薪酬分配改革激发创新创造活力</w:t>
      </w:r>
    </w:p>
    <w:p w14:paraId="650C04A3">
      <w:pPr>
        <w:pStyle w:val="11"/>
        <w:bidi w:val="0"/>
        <w:rPr>
          <w:rFonts w:hint="eastAsia"/>
          <w:lang w:val="en-US" w:eastAsia="zh-CN"/>
        </w:rPr>
      </w:pPr>
    </w:p>
    <w:p w14:paraId="130D3942">
      <w:pPr>
        <w:pStyle w:val="11"/>
        <w:bidi w:val="0"/>
      </w:pPr>
      <w:r>
        <w:rPr>
          <w:rFonts w:hint="eastAsia"/>
          <w:lang w:val="en-US" w:eastAsia="zh-CN"/>
        </w:rPr>
        <w:t>要</w:t>
      </w:r>
      <w:r>
        <w:t>把推动高校教师、科研人员薪酬分配制度改革作为统筹推进教育、科技、人才事业发展的重要抓手，逐步建立激发创新活力、知识价值导向、管理规范有效、保障激励兼顾的薪酬制度，进一步激发高等学校、科研院所创新创造活力。</w:t>
      </w:r>
    </w:p>
    <w:p w14:paraId="4F9CFDB4">
      <w:pPr>
        <w:pStyle w:val="2"/>
        <w:rPr>
          <w:rFonts w:ascii="Helvetica Neue" w:hAnsi="Helvetica Neue" w:eastAsia="Helvetica Neue" w:cs="Helvetica Neue"/>
          <w:i w:val="0"/>
          <w:iCs w:val="0"/>
          <w:caps w:val="0"/>
          <w:color w:val="2B2B2B"/>
          <w:spacing w:val="0"/>
          <w:sz w:val="27"/>
          <w:szCs w:val="27"/>
          <w:shd w:val="clear" w:fill="FFFFFF"/>
        </w:rPr>
      </w:pPr>
    </w:p>
    <w:p w14:paraId="6B94C088">
      <w:pPr>
        <w:pStyle w:val="2"/>
        <w:bidi w:val="0"/>
      </w:pPr>
      <w:r>
        <w:rPr>
          <w:lang w:val="en-US" w:eastAsia="zh-CN"/>
        </w:rPr>
        <w:t>畅通科教人才循环适配新质生产力发展</w:t>
      </w:r>
    </w:p>
    <w:p w14:paraId="1B3A9673">
      <w:pPr>
        <w:jc w:val="both"/>
        <w:rPr>
          <w:rFonts w:hint="eastAsia" w:ascii="微软雅黑" w:hAnsi="微软雅黑" w:eastAsia="微软雅黑" w:cs="微软雅黑"/>
          <w:i w:val="0"/>
          <w:iCs w:val="0"/>
          <w:caps w:val="0"/>
          <w:color w:val="262626"/>
          <w:spacing w:val="0"/>
          <w:sz w:val="27"/>
          <w:szCs w:val="27"/>
          <w:shd w:val="clear" w:fill="FFFFFF"/>
        </w:rPr>
      </w:pPr>
    </w:p>
    <w:p w14:paraId="23936883">
      <w:pPr>
        <w:pStyle w:val="11"/>
        <w:bidi w:val="0"/>
        <w:rPr>
          <w:rFonts w:hint="eastAsia"/>
        </w:rPr>
      </w:pPr>
      <w:r>
        <w:rPr>
          <w:rFonts w:hint="eastAsia"/>
        </w:rPr>
        <w:t>要按照发展新质生产力要求，畅通教育、科技、人才的良性循环，完善人才培养、引进、使用、合理流动的工作机制。</w:t>
      </w:r>
    </w:p>
    <w:p w14:paraId="34C63452">
      <w:pPr>
        <w:pStyle w:val="11"/>
        <w:bidi w:val="0"/>
        <w:rPr>
          <w:rFonts w:hint="eastAsia"/>
        </w:rPr>
      </w:pPr>
    </w:p>
    <w:p w14:paraId="78A357CA">
      <w:pPr>
        <w:pStyle w:val="11"/>
        <w:bidi w:val="0"/>
        <w:rPr>
          <w:rFonts w:hint="eastAsia"/>
        </w:rPr>
      </w:pPr>
      <w:r>
        <w:rPr>
          <w:rFonts w:hint="eastAsia"/>
        </w:rPr>
        <w:t>要根据科技发展新趋势，优化高等学校学科设置、人才培养模式，为发展新质生产力、推动高质量发展培养急需人才。</w:t>
      </w:r>
    </w:p>
    <w:p w14:paraId="44283D39">
      <w:pPr>
        <w:pStyle w:val="11"/>
        <w:bidi w:val="0"/>
        <w:rPr>
          <w:rFonts w:hint="eastAsia"/>
        </w:rPr>
      </w:pPr>
    </w:p>
    <w:p w14:paraId="1033FD91">
      <w:pPr>
        <w:pStyle w:val="11"/>
        <w:bidi w:val="0"/>
        <w:rPr>
          <w:rFonts w:hint="eastAsia"/>
        </w:rPr>
      </w:pPr>
      <w:r>
        <w:rPr>
          <w:rFonts w:hint="eastAsia"/>
        </w:rPr>
        <w:t>要着力培养造就战略科学家、一流科技领军人才和创新团队，着力培养造就卓越工程师、大国工匠，加强劳动者技能培训，不断提高各类人才素质。</w:t>
      </w:r>
    </w:p>
    <w:p w14:paraId="2F3015F2">
      <w:pPr>
        <w:pStyle w:val="11"/>
        <w:bidi w:val="0"/>
        <w:rPr>
          <w:rFonts w:hint="eastAsia"/>
        </w:rPr>
      </w:pPr>
    </w:p>
    <w:p w14:paraId="6DF8EC04">
      <w:pPr>
        <w:pStyle w:val="11"/>
        <w:bidi w:val="0"/>
        <w:rPr>
          <w:rFonts w:hint="eastAsia"/>
        </w:rPr>
      </w:pPr>
      <w:r>
        <w:rPr>
          <w:rFonts w:hint="eastAsia"/>
        </w:rPr>
        <w:t>要健全要素参与收入分配机制，激发劳动、知识、技术、管理、资本和数据等生产要素活力，更好体现知识、技术、人才的市场价值，营造鼓励创新、宽容失败的良好氛围。</w:t>
      </w:r>
    </w:p>
    <w:p w14:paraId="38599808">
      <w:pPr>
        <w:jc w:val="both"/>
        <w:rPr>
          <w:rFonts w:hint="eastAsia" w:ascii="Times New Roman" w:hAnsi="Times New Roman" w:eastAsia="仿宋_GB2312" w:cs="仿宋_GB2312"/>
          <w:i w:val="0"/>
          <w:color w:val="262626"/>
          <w:sz w:val="32"/>
          <w:szCs w:val="32"/>
        </w:rPr>
      </w:pPr>
    </w:p>
    <w:p w14:paraId="02372CFB">
      <w:pPr>
        <w:pStyle w:val="2"/>
        <w:bidi w:val="0"/>
      </w:pPr>
      <w:r>
        <w:rPr>
          <w:lang w:val="en-US" w:eastAsia="zh-CN"/>
        </w:rPr>
        <w:t>一体推进科教人才事业构筑人才竞争优势</w:t>
      </w:r>
    </w:p>
    <w:p w14:paraId="3883F91A">
      <w:pPr>
        <w:jc w:val="both"/>
        <w:rPr>
          <w:rFonts w:hint="eastAsia" w:ascii="微软雅黑" w:hAnsi="微软雅黑" w:eastAsia="微软雅黑" w:cs="微软雅黑"/>
          <w:i w:val="0"/>
          <w:iCs w:val="0"/>
          <w:caps w:val="0"/>
          <w:color w:val="262626"/>
          <w:spacing w:val="0"/>
          <w:sz w:val="27"/>
          <w:szCs w:val="27"/>
          <w:shd w:val="clear" w:fill="FFFFFF"/>
        </w:rPr>
      </w:pPr>
    </w:p>
    <w:p w14:paraId="0690B246">
      <w:pPr>
        <w:pStyle w:val="11"/>
        <w:bidi w:val="0"/>
      </w:pPr>
      <w:r>
        <w:t>一体推进教育科技人才事业发展，构筑人才竞争优势。</w:t>
      </w:r>
    </w:p>
    <w:p w14:paraId="432FEA13">
      <w:pPr>
        <w:pStyle w:val="11"/>
        <w:bidi w:val="0"/>
      </w:pPr>
    </w:p>
    <w:p w14:paraId="5A41EE3E">
      <w:pPr>
        <w:pStyle w:val="11"/>
        <w:bidi w:val="0"/>
      </w:pPr>
      <w:r>
        <w:t>科技创新靠人才，人才培养靠教育，教育、科技、人才内在一致、相互支撑。</w:t>
      </w:r>
    </w:p>
    <w:p w14:paraId="0EFFC7CE">
      <w:pPr>
        <w:pStyle w:val="11"/>
        <w:bidi w:val="0"/>
      </w:pPr>
    </w:p>
    <w:p w14:paraId="2D9D5D41">
      <w:pPr>
        <w:pStyle w:val="11"/>
        <w:bidi w:val="0"/>
        <w:rPr>
          <w:rFonts w:hint="eastAsia"/>
        </w:rPr>
      </w:pPr>
      <w:r>
        <w:t>要增强系统观念，深化教育科技人才体制机制一体改革，完善科教协同育人机制，加快培养造就一支规模宏大、结构合理、素质优良的创新型人才队伍。</w:t>
      </w:r>
    </w:p>
    <w:p w14:paraId="3E891B9E">
      <w:pPr>
        <w:jc w:val="both"/>
        <w:rPr>
          <w:rFonts w:hint="eastAsia" w:ascii="微软雅黑" w:hAnsi="微软雅黑" w:eastAsia="微软雅黑" w:cs="微软雅黑"/>
          <w:i w:val="0"/>
          <w:iCs w:val="0"/>
          <w:caps w:val="0"/>
          <w:color w:val="262626"/>
          <w:spacing w:val="0"/>
          <w:sz w:val="27"/>
          <w:szCs w:val="27"/>
          <w:shd w:val="clear" w:fill="FFFFFF"/>
        </w:rPr>
      </w:pPr>
    </w:p>
    <w:p w14:paraId="3DF088F7">
      <w:pPr>
        <w:pStyle w:val="2"/>
        <w:bidi w:val="0"/>
      </w:pPr>
      <w:r>
        <w:rPr>
          <w:lang w:val="en-US" w:eastAsia="zh-CN"/>
        </w:rPr>
        <w:t>深化科教人才体制机制一体改革</w:t>
      </w:r>
    </w:p>
    <w:p w14:paraId="22281C60">
      <w:pPr>
        <w:jc w:val="both"/>
        <w:rPr>
          <w:rFonts w:hint="eastAsia" w:ascii="微软雅黑" w:hAnsi="微软雅黑" w:eastAsia="微软雅黑" w:cs="微软雅黑"/>
          <w:i w:val="0"/>
          <w:iCs w:val="0"/>
          <w:caps w:val="0"/>
          <w:color w:val="262626"/>
          <w:spacing w:val="0"/>
          <w:sz w:val="27"/>
          <w:szCs w:val="27"/>
          <w:shd w:val="clear" w:fill="FFFFFF"/>
        </w:rPr>
      </w:pPr>
    </w:p>
    <w:p w14:paraId="5BD7E761">
      <w:pPr>
        <w:pStyle w:val="11"/>
        <w:bidi w:val="0"/>
        <w:rPr>
          <w:rFonts w:hint="eastAsia"/>
        </w:rPr>
      </w:pPr>
      <w:r>
        <w:rPr>
          <w:rFonts w:hint="eastAsia"/>
        </w:rPr>
        <w:t>注重构建支持全面创新体制机制。决定稿统筹推进教育科技人才体制机制一体改革，强调深化教育综合改革、深化科技体制改革、深化人才发展体制机制改革，提升国家创新体系整体效能。</w:t>
      </w:r>
    </w:p>
    <w:p w14:paraId="5FFD0C1E">
      <w:pPr>
        <w:pStyle w:val="11"/>
        <w:bidi w:val="0"/>
        <w:rPr>
          <w:rFonts w:hint="eastAsia"/>
        </w:rPr>
      </w:pPr>
    </w:p>
    <w:p w14:paraId="043C5509">
      <w:pPr>
        <w:pStyle w:val="11"/>
        <w:bidi w:val="0"/>
        <w:rPr>
          <w:rFonts w:hint="eastAsia"/>
        </w:rPr>
      </w:pPr>
      <w:r>
        <w:rPr>
          <w:rFonts w:hint="eastAsia"/>
        </w:rPr>
        <w:t>在教育体制改革方面，提出分类推进高校改革，建立科技发展、国家战略需求牵引的学科设置调整机制和人才培养模式，超常布局急需学科专业；完善高校科技创新机制，提高成果转化效能。</w:t>
      </w:r>
    </w:p>
    <w:p w14:paraId="1DB73A2E">
      <w:pPr>
        <w:pStyle w:val="11"/>
        <w:bidi w:val="0"/>
        <w:rPr>
          <w:rFonts w:hint="eastAsia"/>
        </w:rPr>
      </w:pPr>
    </w:p>
    <w:p w14:paraId="1F94FD23">
      <w:pPr>
        <w:pStyle w:val="11"/>
        <w:bidi w:val="0"/>
        <w:rPr>
          <w:rFonts w:hint="eastAsia"/>
        </w:rPr>
      </w:pPr>
      <w:r>
        <w:rPr>
          <w:rFonts w:hint="eastAsia"/>
        </w:rPr>
        <w:t>在科技体制改革方面，提出加强国家战略科技力量建设，优化国家科研机构、高水平研究型大学、科技领军企业定位和布局，改进科技计划管理，强化基础研究领域、交叉前沿领域、重点领域前瞻性、引领性布局；强化企业科技创新主体地位，建立培育壮大科技领军企业机制；允许科研类事业单位实行比一般事业单位更灵活的管理制度，探索实行企业化管理；深化职务科技成果赋权改革。</w:t>
      </w:r>
    </w:p>
    <w:p w14:paraId="6BA9DB12">
      <w:pPr>
        <w:pStyle w:val="11"/>
        <w:bidi w:val="0"/>
        <w:rPr>
          <w:rFonts w:hint="eastAsia"/>
        </w:rPr>
      </w:pPr>
    </w:p>
    <w:p w14:paraId="26E8A28C">
      <w:pPr>
        <w:pStyle w:val="11"/>
        <w:bidi w:val="0"/>
        <w:rPr>
          <w:rFonts w:hint="eastAsia"/>
        </w:rPr>
      </w:pPr>
      <w:r>
        <w:rPr>
          <w:rFonts w:hint="eastAsia"/>
        </w:rPr>
        <w:t>在人才发展体制机制改革方面，提出加快建设国家战略人才力量，提高各类人才素质；完善青年创新人才发现、选拔、培养机制，更好保障青年科技人员待遇；强化人才激励机制，坚持向用人主体授权、为人才松绑；完善海外引进人才支持保障机制。</w:t>
      </w:r>
    </w:p>
    <w:p w14:paraId="3D1AD039">
      <w:pPr>
        <w:jc w:val="both"/>
        <w:rPr>
          <w:rFonts w:hint="eastAsia" w:ascii="微软雅黑" w:hAnsi="微软雅黑" w:eastAsia="微软雅黑" w:cs="微软雅黑"/>
          <w:i w:val="0"/>
          <w:iCs w:val="0"/>
          <w:caps w:val="0"/>
          <w:color w:val="262626"/>
          <w:spacing w:val="0"/>
          <w:sz w:val="27"/>
          <w:szCs w:val="27"/>
          <w:shd w:val="clear" w:fill="FFFFFF"/>
        </w:rPr>
      </w:pPr>
    </w:p>
    <w:p w14:paraId="7F9D8309">
      <w:pPr>
        <w:pStyle w:val="2"/>
        <w:bidi w:val="0"/>
      </w:pPr>
      <w:r>
        <w:rPr>
          <w:lang w:val="en-US" w:eastAsia="zh-CN"/>
        </w:rPr>
        <w:t>强化教育对科技人才发展的支撑作用</w:t>
      </w:r>
    </w:p>
    <w:p w14:paraId="247FF23A">
      <w:pPr>
        <w:jc w:val="both"/>
        <w:rPr>
          <w:rFonts w:hint="eastAsia" w:ascii="微软雅黑" w:hAnsi="微软雅黑" w:eastAsia="微软雅黑" w:cs="微软雅黑"/>
          <w:i w:val="0"/>
          <w:iCs w:val="0"/>
          <w:caps w:val="0"/>
          <w:color w:val="262626"/>
          <w:spacing w:val="0"/>
          <w:sz w:val="27"/>
          <w:szCs w:val="27"/>
          <w:shd w:val="clear" w:fill="FFFFFF"/>
        </w:rPr>
      </w:pPr>
    </w:p>
    <w:p w14:paraId="3CEF48E2">
      <w:pPr>
        <w:pStyle w:val="11"/>
        <w:bidi w:val="0"/>
        <w:rPr>
          <w:rFonts w:hint="eastAsia"/>
        </w:rPr>
      </w:pPr>
      <w:r>
        <w:rPr>
          <w:rFonts w:hint="eastAsia"/>
        </w:rPr>
        <w:t>强化教育对科技和人才的支撑作用。要坚持推动教育科技人才良性循环，统筹实施科教兴国战略、人才强国战略、创新驱动发展战略，一体推进教育发展、科技创新、人才培养。</w:t>
      </w:r>
    </w:p>
    <w:p w14:paraId="549E9E1A">
      <w:pPr>
        <w:pStyle w:val="11"/>
        <w:bidi w:val="0"/>
        <w:rPr>
          <w:rFonts w:hint="eastAsia"/>
        </w:rPr>
      </w:pPr>
    </w:p>
    <w:p w14:paraId="3BC3CACF">
      <w:pPr>
        <w:pStyle w:val="11"/>
        <w:bidi w:val="0"/>
        <w:rPr>
          <w:rFonts w:hint="eastAsia"/>
        </w:rPr>
      </w:pPr>
      <w:r>
        <w:rPr>
          <w:rFonts w:hint="eastAsia"/>
        </w:rPr>
        <w:t>要以科技发展、国家战略需求为牵引，着眼提高创新能力，完善高校学科设置调整机制和人才培养模式，超常布局急需学科专业，加强基础学科、新兴学科、交叉学科建设和拔尖人才培养。强化高水平研究型大学国家基础研究主力军和重大科技突破策源地作用，提高基础研究组织化程度，实施基础学科和交叉学科突破计划，建立科技创新与人才培养相互支撑、带动学科高质量发展的有效机制，从国家战略需求中凝练重大科技问题，持续产出原创性、颠覆性科技创新成果。大力推动高校科技成果转移转化，强化校企科研合作，增强协同、搭建平台、打通堵点，让更多科技成果尽快转化为现实生产力。</w:t>
      </w:r>
    </w:p>
    <w:p w14:paraId="36DF7C8F">
      <w:pPr>
        <w:pStyle w:val="11"/>
        <w:bidi w:val="0"/>
        <w:rPr>
          <w:rFonts w:hint="eastAsia"/>
        </w:rPr>
      </w:pPr>
    </w:p>
    <w:p w14:paraId="1744A4A9">
      <w:pPr>
        <w:pStyle w:val="11"/>
        <w:bidi w:val="0"/>
        <w:rPr>
          <w:rFonts w:hint="eastAsia"/>
        </w:rPr>
      </w:pPr>
      <w:r>
        <w:rPr>
          <w:rFonts w:hint="eastAsia"/>
        </w:rPr>
        <w:t>要优化高等教育布局，着力建设中国特色、世界一流的大学和优势学科，不断提升自主培养、吸引集聚高层次人才的能力，培育壮大国家战略人才力量。探索国家拔尖创新人才培养新模式，实现早发现、早培养，强化工程硕博士培养。</w:t>
      </w:r>
    </w:p>
    <w:p w14:paraId="08C015F9">
      <w:pPr>
        <w:pStyle w:val="11"/>
        <w:bidi w:val="0"/>
        <w:rPr>
          <w:rFonts w:hint="eastAsia"/>
        </w:rPr>
      </w:pPr>
    </w:p>
    <w:p w14:paraId="09CEFA48">
      <w:pPr>
        <w:pStyle w:val="11"/>
        <w:bidi w:val="0"/>
        <w:rPr>
          <w:rFonts w:hint="eastAsia"/>
        </w:rPr>
      </w:pPr>
      <w:r>
        <w:rPr>
          <w:rFonts w:hint="eastAsia"/>
        </w:rPr>
        <w:t>通过稳定支持、长周期评价，促进青年科技人才成长发展。顺应人才多样化需求，分类推进高校改革发展，明确各类高校发展定位，引导高校在不同领域不同赛道发挥优势、办出特色。加快构建职普融通、产教融合的职业教育体系，优化政策环境，大力培养大国工匠、能工巧匠、高技能人才。</w:t>
      </w:r>
    </w:p>
    <w:p w14:paraId="6AAA1EAA">
      <w:pPr>
        <w:pStyle w:val="11"/>
        <w:bidi w:val="0"/>
        <w:rPr>
          <w:rFonts w:hint="eastAsia"/>
        </w:rPr>
      </w:pPr>
    </w:p>
    <w:p w14:paraId="46A8CA9A">
      <w:pPr>
        <w:pStyle w:val="2"/>
        <w:bidi w:val="0"/>
      </w:pPr>
      <w:r>
        <w:rPr>
          <w:lang w:val="en-US" w:eastAsia="zh-CN"/>
        </w:rPr>
        <w:t>破除体制机制堵点</w:t>
      </w:r>
    </w:p>
    <w:p w14:paraId="0B7FD6F3">
      <w:pPr>
        <w:rPr>
          <w:rFonts w:hint="eastAsia"/>
        </w:rPr>
      </w:pPr>
    </w:p>
    <w:p w14:paraId="6405D99A">
      <w:pPr>
        <w:pStyle w:val="11"/>
        <w:bidi w:val="0"/>
        <w:rPr>
          <w:rFonts w:hint="eastAsia"/>
        </w:rPr>
      </w:pPr>
      <w:r>
        <w:rPr>
          <w:rFonts w:hint="eastAsia"/>
        </w:rPr>
        <w:t>坚决打通影响和制约全面创新的卡点堵点，统筹推进教育科技人才体制机制一体改革，牢牢掌握新一轮科技革命和产业变革的战略主动。</w:t>
      </w:r>
    </w:p>
    <w:p w14:paraId="35DCA661">
      <w:pPr>
        <w:pStyle w:val="11"/>
        <w:bidi w:val="0"/>
        <w:rPr>
          <w:rFonts w:hint="eastAsia"/>
        </w:rPr>
      </w:pPr>
    </w:p>
    <w:p w14:paraId="55B5AA13">
      <w:pPr>
        <w:pStyle w:val="2"/>
        <w:bidi w:val="0"/>
      </w:pPr>
      <w:r>
        <w:rPr>
          <w:lang w:val="en-US" w:eastAsia="zh-CN"/>
        </w:rPr>
        <w:t>实现科技创新与人才自主培养良性互动</w:t>
      </w:r>
    </w:p>
    <w:p w14:paraId="1E622860">
      <w:pPr>
        <w:pStyle w:val="11"/>
        <w:bidi w:val="0"/>
        <w:rPr>
          <w:rFonts w:hint="eastAsia"/>
        </w:rPr>
      </w:pPr>
    </w:p>
    <w:p w14:paraId="4CCDEBE1">
      <w:pPr>
        <w:pStyle w:val="11"/>
        <w:bidi w:val="0"/>
        <w:rPr>
          <w:rFonts w:hint="eastAsia"/>
        </w:rPr>
      </w:pPr>
      <w:r>
        <w:rPr>
          <w:rFonts w:hint="eastAsia"/>
        </w:rPr>
        <w:t>实现科技自主创新和人才自主培养良性互动，教育要进一步发挥先导性、基础性支撑作用。</w:t>
      </w:r>
    </w:p>
    <w:p w14:paraId="3620EFD8">
      <w:pPr>
        <w:pStyle w:val="11"/>
        <w:bidi w:val="0"/>
        <w:rPr>
          <w:rFonts w:hint="eastAsia"/>
        </w:rPr>
      </w:pPr>
    </w:p>
    <w:p w14:paraId="7C09114C">
      <w:pPr>
        <w:pStyle w:val="11"/>
        <w:bidi w:val="0"/>
        <w:rPr>
          <w:rFonts w:hint="eastAsia"/>
        </w:rPr>
      </w:pPr>
      <w:r>
        <w:rPr>
          <w:rFonts w:hint="eastAsia"/>
        </w:rPr>
        <w:t>要实施好基础学科和交叉学科突破计划，打造校企地联合创新平台，提高科技成果转化效能。要完善人才培养与经济社会发展需要适配机制，提高人才自主培养质效。要实施国家教育数字化战略，建设学习型社会，推动各类型各层次人才竞相涌现。</w:t>
      </w:r>
    </w:p>
    <w:p w14:paraId="1C1778E1">
      <w:pPr>
        <w:pStyle w:val="2"/>
      </w:pPr>
    </w:p>
    <w:p w14:paraId="5F1A55D0">
      <w:pPr>
        <w:pStyle w:val="2"/>
      </w:pPr>
      <w:r>
        <w:t>统筹推进教育科技人才一体发展</w:t>
      </w:r>
    </w:p>
    <w:p w14:paraId="5BB8C328">
      <w:pPr>
        <w:pStyle w:val="11"/>
        <w:bidi w:val="0"/>
        <w:rPr>
          <w:rFonts w:hint="eastAsia"/>
        </w:rPr>
      </w:pPr>
    </w:p>
    <w:p w14:paraId="00EA60F1">
      <w:pPr>
        <w:pStyle w:val="11"/>
        <w:bidi w:val="0"/>
        <w:rPr>
          <w:rFonts w:hint="eastAsia"/>
        </w:rPr>
      </w:pPr>
      <w:r>
        <w:rPr>
          <w:rFonts w:hint="eastAsia"/>
        </w:rPr>
        <w:t>要完善国家创新体系，激发各类创新主体活力，瞄准世界科技前沿，在加强基础研究、提高原始创新能力上持续用力，在突破关键核心技术、前沿技术上抓紧攻关。要统筹推进教育科技人才一体发展，筑牢新质生产力发展的基础性、战略性支撑。</w:t>
      </w:r>
    </w:p>
    <w:p w14:paraId="753B74C6">
      <w:pPr>
        <w:pStyle w:val="11"/>
        <w:bidi w:val="0"/>
        <w:rPr>
          <w:rFonts w:hint="eastAsia"/>
        </w:rPr>
      </w:pPr>
    </w:p>
    <w:p w14:paraId="20967B14">
      <w:pPr>
        <w:pStyle w:val="2"/>
        <w:bidi w:val="0"/>
      </w:pPr>
      <w:r>
        <w:rPr>
          <w:lang w:val="en-US" w:eastAsia="zh-CN"/>
        </w:rPr>
        <w:t>科教人才一体发展赋能高质量发展新突破</w:t>
      </w:r>
    </w:p>
    <w:p w14:paraId="172D3A45">
      <w:pPr>
        <w:pStyle w:val="11"/>
        <w:bidi w:val="0"/>
        <w:rPr>
          <w:rFonts w:hint="eastAsia"/>
        </w:rPr>
      </w:pPr>
    </w:p>
    <w:p w14:paraId="7DFED024">
      <w:pPr>
        <w:pStyle w:val="11"/>
        <w:bidi w:val="0"/>
        <w:rPr>
          <w:rFonts w:hint="eastAsia"/>
        </w:rPr>
      </w:pPr>
      <w:r>
        <w:t>要一体推进教育科技人才发展，力争在加强原始创新和关键核心技术攻关、抢占科技制高点上实现新突破，在促进创新链产业链资金链人才链深度融合、推动科技成果高效转化应用上探索新途径，在优化提升传统产业、培育壮大新兴产业、超前布局未来产业上开创新局面，在进一步深化改革、破除制约新质生产力发展的体制机制障碍上取得新成果。</w:t>
      </w:r>
    </w:p>
    <w:p w14:paraId="2994EBA4">
      <w:pPr>
        <w:pStyle w:val="11"/>
        <w:bidi w:val="0"/>
        <w:rPr>
          <w:rFonts w:hint="eastAsia"/>
        </w:rPr>
      </w:pPr>
    </w:p>
    <w:p w14:paraId="078DFA34">
      <w:pPr>
        <w:pStyle w:val="2"/>
        <w:bidi w:val="0"/>
      </w:pPr>
      <w:r>
        <w:rPr>
          <w:lang w:val="en-US" w:eastAsia="zh-CN"/>
        </w:rPr>
        <w:t>深耕科教协同培育优质基础研究人才</w:t>
      </w:r>
    </w:p>
    <w:p w14:paraId="4F20B9F7">
      <w:pPr>
        <w:pStyle w:val="11"/>
        <w:bidi w:val="0"/>
        <w:rPr>
          <w:rFonts w:hint="eastAsia"/>
        </w:rPr>
      </w:pPr>
    </w:p>
    <w:p w14:paraId="78FB94CB">
      <w:pPr>
        <w:pStyle w:val="11"/>
        <w:bidi w:val="0"/>
        <w:rPr>
          <w:rFonts w:hint="eastAsia"/>
        </w:rPr>
      </w:pPr>
      <w:r>
        <w:t>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5F8D1E26">
      <w:pPr>
        <w:pStyle w:val="11"/>
        <w:bidi w:val="0"/>
        <w:rPr>
          <w:rFonts w:hint="eastAsia"/>
        </w:rPr>
      </w:pPr>
    </w:p>
    <w:p w14:paraId="612EB709">
      <w:pPr>
        <w:jc w:val="both"/>
        <w:rPr>
          <w:rFonts w:hint="default" w:eastAsiaTheme="minorEastAsia"/>
          <w:sz w:val="28"/>
          <w:szCs w:val="36"/>
          <w:lang w:val="en-US" w:eastAsia="zh-CN"/>
        </w:rPr>
      </w:pPr>
    </w:p>
    <w:p w14:paraId="20954FC1">
      <w:pPr>
        <w:pStyle w:val="11"/>
        <w:bidi w:val="0"/>
        <w:rPr>
          <w:rFonts w:hint="default"/>
          <w:lang w:val="en-US" w:eastAsia="zh-CN"/>
        </w:rPr>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Helvetica Neue">
    <w:altName w:val="Times New Roman"/>
    <w:panose1 w:val="02000503000000020004"/>
    <w:charset w:val="86"/>
    <w:family w:val="auto"/>
    <w:pitch w:val="default"/>
    <w:sig w:usb0="00000000" w:usb1="00000000" w:usb2="00000000" w:usb3="00000000" w:csb0="FFFFFFFF" w:csb1="F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E5F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FF85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05FF85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4CA4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5C32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5475C32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C993">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A1EA3">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D35C7"/>
    <w:rsid w:val="02FD6546"/>
    <w:rsid w:val="17182D8E"/>
    <w:rsid w:val="174849F1"/>
    <w:rsid w:val="198932EB"/>
    <w:rsid w:val="1AD00966"/>
    <w:rsid w:val="1EB26DF2"/>
    <w:rsid w:val="238F41E7"/>
    <w:rsid w:val="24A367F6"/>
    <w:rsid w:val="274C6FFB"/>
    <w:rsid w:val="2D874854"/>
    <w:rsid w:val="37010FF9"/>
    <w:rsid w:val="38D22968"/>
    <w:rsid w:val="3F9E191F"/>
    <w:rsid w:val="48217C4D"/>
    <w:rsid w:val="50D60348"/>
    <w:rsid w:val="56B00CC9"/>
    <w:rsid w:val="58056AE0"/>
    <w:rsid w:val="5B1D35C7"/>
    <w:rsid w:val="626148B3"/>
    <w:rsid w:val="630A791F"/>
    <w:rsid w:val="6F813504"/>
    <w:rsid w:val="77040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9">
    <w:name w:val="Strong"/>
    <w:basedOn w:val="18"/>
    <w:qFormat/>
    <w:uiPriority w:val="0"/>
    <w:rPr>
      <w:b/>
    </w:rPr>
  </w:style>
  <w:style w:type="character" w:styleId="20">
    <w:name w:val="Emphasis"/>
    <w:basedOn w:val="18"/>
    <w:qFormat/>
    <w:uiPriority w:val="0"/>
    <w:rPr>
      <w:i/>
    </w:rPr>
  </w:style>
  <w:style w:type="paragraph" w:customStyle="1" w:styleId="21">
    <w:name w:val="标题大"/>
    <w:basedOn w:val="16"/>
    <w:next w:val="1"/>
    <w:qFormat/>
    <w:uiPriority w:val="0"/>
    <w:pPr>
      <w:keepNext/>
      <w:keepLines/>
      <w:spacing w:after="240" w:line="360" w:lineRule="auto"/>
    </w:pPr>
    <w:rPr>
      <w:rFonts w:hint="eastAsia" w:ascii="方正公文小标宋" w:hAnsi="方正公文小标宋" w:eastAsia="方正公文小标宋" w:cs="方正公文小标宋"/>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5303</Words>
  <Characters>5307</Characters>
  <Lines>0</Lines>
  <Paragraphs>0</Paragraphs>
  <TotalTime>45</TotalTime>
  <ScaleCrop>false</ScaleCrop>
  <LinksUpToDate>false</LinksUpToDate>
  <CharactersWithSpaces>5307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2025-10-11T06:14:00Z</dcterms:created>
  <dc:creator>元气微笑 </dc:creator>
  <cp:lastModifiedBy>元气微笑 </cp:lastModifiedBy>
  <dcterms:modified xsi:type="dcterms:W3CDTF">2026-09-15T02:27:24Z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8A8313A06DDA4FF08DDF331AC13CD173_13</vt:lpwstr>
  </property>
  <property fmtid="{D5CDD505-2E9C-101B-9397-08002B2CF9AE}" pid="4" name="KSOTemplateDocerSaveRecord">
    <vt:lpwstr>eyJoZGlkIjoiZjVhYzAzYjlmNmY5NTdlMmE1YWJiOWQ4YzllOTRlZGUiLCJ1c2VySWQiOiI3NDU2MjA4MDUifQ==</vt:lpwstr>
  </property>
</Properties>
</file>