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C28DE">
      <w:pPr>
        <w:keepNext w:val="0"/>
        <w:keepLines w:val="0"/>
        <w:pageBreakBefore w:val="0"/>
        <w:widowControl w:val="0"/>
        <w:kinsoku/>
        <w:wordWrap/>
        <w:overflowPunct/>
        <w:topLinePunct w:val="0"/>
        <w:autoSpaceDE/>
        <w:autoSpaceDN/>
        <w:bidi w:val="0"/>
        <w:adjustRightInd/>
        <w:snapToGrid/>
        <w:spacing w:before="156" w:after="276" w:line="540" w:lineRule="exact"/>
        <w:jc w:val="both"/>
        <w:textAlignment w:val="auto"/>
        <w:rPr>
          <w:rFonts w:hint="default" w:ascii="黑体" w:hAnsi="黑体" w:eastAsia="黑体" w:cs="Times New Roman"/>
          <w:kern w:val="0"/>
          <w:sz w:val="40"/>
          <w:szCs w:val="40"/>
        </w:rPr>
      </w:pPr>
      <w:r>
        <w:rPr>
          <w:rFonts w:hint="eastAsia" w:ascii="黑体" w:hAnsi="黑体" w:eastAsia="黑体" w:cs="Times New Roman"/>
          <w:kern w:val="0"/>
          <w:sz w:val="40"/>
          <w:szCs w:val="40"/>
        </w:rPr>
        <w:t>北京工商</w:t>
      </w:r>
      <w:r>
        <w:rPr>
          <w:rFonts w:hint="default" w:ascii="黑体" w:hAnsi="黑体" w:eastAsia="黑体" w:cs="Times New Roman"/>
          <w:kern w:val="0"/>
          <w:sz w:val="40"/>
          <w:szCs w:val="40"/>
        </w:rPr>
        <w:t>大学</w:t>
      </w:r>
      <w:r>
        <w:rPr>
          <w:rFonts w:hint="eastAsia" w:ascii="黑体" w:hAnsi="黑体" w:eastAsia="黑体" w:cs="Times New Roman"/>
          <w:kern w:val="0"/>
          <w:sz w:val="40"/>
          <w:szCs w:val="40"/>
        </w:rPr>
        <w:t>教职工</w:t>
      </w:r>
      <w:r>
        <w:rPr>
          <w:rFonts w:hint="default" w:ascii="黑体" w:hAnsi="黑体" w:eastAsia="黑体" w:cs="Times New Roman"/>
          <w:kern w:val="0"/>
          <w:sz w:val="40"/>
          <w:szCs w:val="40"/>
        </w:rPr>
        <w:t>理论学习应知应会</w:t>
      </w:r>
    </w:p>
    <w:p w14:paraId="1B393216">
      <w:pPr>
        <w:pStyle w:val="14"/>
        <w:widowControl/>
        <w:jc w:val="center"/>
      </w:pPr>
      <w:r>
        <w:t>（2026年第</w:t>
      </w:r>
      <w:r>
        <w:rPr>
          <w:rFonts w:hint="eastAsia"/>
          <w:lang w:val="en-US" w:eastAsia="zh-CN"/>
        </w:rPr>
        <w:t>5</w:t>
      </w:r>
      <w:r>
        <w:t>期）</w:t>
      </w:r>
    </w:p>
    <w:p w14:paraId="6203B5A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树立和践行正确政绩观讲了多年、抓了多年，取得一些成效。但从巡视、督查和查办案件的情况看，政绩观方面仍然存在不少突出问题，需要长期不断地抓。</w:t>
      </w:r>
    </w:p>
    <w:p w14:paraId="663F56D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p>
    <w:p w14:paraId="03D2704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今年是“十五五”开局之年，地方各级领导班子将陆续换届，通过学习教育推动各级领导班子和领导干部树立和践行正确政绩观，十分重要，很有必要。</w:t>
      </w:r>
    </w:p>
    <w:p w14:paraId="396A0D3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p>
    <w:p w14:paraId="220AECB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关于在全党开展树立和践行正确政绩观学习教育的通知》，对学习教育的目标要求、工作安排、组织领导等作了明确部署。中央党的建设工作领导小组要在党中央领导下，抓好统筹协调，精心组织实施，督促各级党组织把学习教育作为今年党的建设的重要任务，确保取得实效。</w:t>
      </w:r>
    </w:p>
    <w:p w14:paraId="3D9CF6C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p>
    <w:p w14:paraId="2C95A82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第一，</w:t>
      </w:r>
      <w:r>
        <w:rPr>
          <w:rFonts w:hint="eastAsia" w:ascii="仿宋_GB2312" w:hAnsi="仿宋_GB2312" w:eastAsia="仿宋_GB2312" w:cs="仿宋_GB2312"/>
          <w:b/>
          <w:bCs/>
          <w:sz w:val="32"/>
          <w:szCs w:val="40"/>
          <w:lang w:val="en-US" w:eastAsia="zh-CN"/>
        </w:rPr>
        <w:t>认认真真、扎扎实实提高思想认识。</w:t>
      </w:r>
      <w:r>
        <w:rPr>
          <w:rFonts w:hint="eastAsia" w:ascii="仿宋_GB2312" w:hAnsi="仿宋_GB2312" w:eastAsia="仿宋_GB2312" w:cs="仿宋_GB2312"/>
          <w:sz w:val="32"/>
          <w:szCs w:val="40"/>
          <w:lang w:val="en-US" w:eastAsia="zh-CN"/>
        </w:rPr>
        <w:t>我们党是</w:t>
      </w:r>
      <w:r>
        <w:rPr>
          <w:rFonts w:hint="eastAsia" w:ascii="仿宋_GB2312" w:hAnsi="仿宋_GB2312" w:eastAsia="仿宋_GB2312" w:cs="仿宋_GB2312"/>
          <w:b/>
          <w:bCs/>
          <w:sz w:val="32"/>
          <w:szCs w:val="40"/>
          <w:lang w:val="en-US" w:eastAsia="zh-CN"/>
        </w:rPr>
        <w:t>立党为公、执政为民的党，是全心全意为人民服务</w:t>
      </w:r>
      <w:r>
        <w:rPr>
          <w:rFonts w:hint="eastAsia" w:ascii="仿宋_GB2312" w:hAnsi="仿宋_GB2312" w:eastAsia="仿宋_GB2312" w:cs="仿宋_GB2312"/>
          <w:sz w:val="32"/>
          <w:szCs w:val="40"/>
          <w:lang w:val="en-US" w:eastAsia="zh-CN"/>
        </w:rPr>
        <w:t>的党，只有不断以良好政绩推动党和国家事业发展、造福人民，才能践行好党的宗旨，也才能完成好党的历史使命。党的十八大以来，我反复强调要完整准确全面贯彻新发展理念、着力推动高质量发展，要把这个要求一级一级落实下去，没有正确政绩观是做不到的。</w:t>
      </w:r>
    </w:p>
    <w:p w14:paraId="27D7307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p>
    <w:p w14:paraId="2EBF532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大量事实表明，政绩观偏差和错位，会浪费资源、助长形式主义、滋生不正之风和腐败现象，最终劳民伤财，破坏党群干群关系，影响领导班子和领导干部在人民群众心目中的形象，如果放任下去，就会动摇党的执政根基，危害十分严重。</w:t>
      </w:r>
    </w:p>
    <w:p w14:paraId="08C1AD0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p>
    <w:p w14:paraId="0A17B57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全党同志特别是各级领导干部要从理论上和实践上深刻认识政绩观对党和国家事业发展的重要性，特别是要对照正反两方面典型，深刻汲取经验教训，提高党性觉悟，以对党和人民高度负责的态度，增强树立和践行正确政绩观的思想自觉和行动自觉。</w:t>
      </w:r>
    </w:p>
    <w:p w14:paraId="5B179F9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p>
    <w:p w14:paraId="3CBBC93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第二，认认真真、扎扎实实整改突出问题。</w:t>
      </w:r>
      <w:r>
        <w:rPr>
          <w:rFonts w:hint="eastAsia" w:ascii="仿宋_GB2312" w:hAnsi="仿宋_GB2312" w:eastAsia="仿宋_GB2312" w:cs="仿宋_GB2312"/>
          <w:sz w:val="32"/>
          <w:szCs w:val="40"/>
          <w:lang w:val="en-US" w:eastAsia="zh-CN"/>
        </w:rPr>
        <w:t>要把正确政绩观树起来、践行好，必须坚持目标导向和问题导向相结合，切实解决政绩观突出问题。这次学习教育，要紧扣贯彻“</w:t>
      </w:r>
      <w:r>
        <w:rPr>
          <w:rFonts w:hint="eastAsia" w:ascii="仿宋_GB2312" w:hAnsi="仿宋_GB2312" w:eastAsia="仿宋_GB2312" w:cs="仿宋_GB2312"/>
          <w:b/>
          <w:bCs/>
          <w:sz w:val="32"/>
          <w:szCs w:val="40"/>
          <w:lang w:val="en-US" w:eastAsia="zh-CN"/>
        </w:rPr>
        <w:t>立党为公、为民造福、科学决策、真抓实干”</w:t>
      </w:r>
      <w:r>
        <w:rPr>
          <w:rFonts w:hint="eastAsia" w:ascii="仿宋_GB2312" w:hAnsi="仿宋_GB2312" w:eastAsia="仿宋_GB2312" w:cs="仿宋_GB2312"/>
          <w:sz w:val="32"/>
          <w:szCs w:val="40"/>
          <w:lang w:val="en-US" w:eastAsia="zh-CN"/>
        </w:rPr>
        <w:t>总要求，一体推进学查改，把问题查清、找准，精准务实抓整改。要列出问题清单，对标对表、精准画像，能改即改、立行立改，对历史形成、一时难以完全解决的问题制定切实可行的计划和方案，盯住不放，锲而不舍整改到位。</w:t>
      </w:r>
    </w:p>
    <w:p w14:paraId="228B3C9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p>
    <w:p w14:paraId="60FC14D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摆问题、查根源、拿处方，要上下联动。要从领导机关和领导干部抓起、改起，主要领导干部要带好头、作表率，一级做给一级看、一级带着一级改。要坚持实事求是，是什么问题就解决什么问题、有多少问题就解决多少问题、问题该用什么方法解决就用什么方法解决，不能笼而统之提要求、“一锅煮”。</w:t>
      </w:r>
    </w:p>
    <w:p w14:paraId="3B386E7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p>
    <w:p w14:paraId="01D064C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解决问题必须下真功、使实劲，不能虚以应对走过场。要见事见人、责任到人，敢于动真碰硬，坚持抓典型抓现行抓通报，对发现的违规违纪违法问题及时通报、查处，并加强警示教育和以案促改。</w:t>
      </w:r>
    </w:p>
    <w:p w14:paraId="7F43BC9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p>
    <w:p w14:paraId="1C09988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第三，认认真真、扎扎实实立好制度规矩。</w:t>
      </w:r>
      <w:r>
        <w:rPr>
          <w:rFonts w:hint="eastAsia" w:ascii="仿宋_GB2312" w:hAnsi="仿宋_GB2312" w:eastAsia="仿宋_GB2312" w:cs="仿宋_GB2312"/>
          <w:sz w:val="32"/>
          <w:szCs w:val="40"/>
          <w:lang w:val="en-US" w:eastAsia="zh-CN"/>
        </w:rPr>
        <w:t>政绩观问题，与权力任性滥用关联度很高，</w:t>
      </w:r>
      <w:r>
        <w:rPr>
          <w:rFonts w:hint="eastAsia" w:ascii="仿宋_GB2312" w:hAnsi="仿宋_GB2312" w:eastAsia="仿宋_GB2312" w:cs="仿宋_GB2312"/>
          <w:b/>
          <w:bCs/>
          <w:sz w:val="32"/>
          <w:szCs w:val="40"/>
          <w:lang w:val="en-US" w:eastAsia="zh-CN"/>
        </w:rPr>
        <w:t>必须把权力关进制度的笼子。</w:t>
      </w:r>
      <w:r>
        <w:rPr>
          <w:rFonts w:hint="eastAsia" w:ascii="仿宋_GB2312" w:hAnsi="仿宋_GB2312" w:eastAsia="仿宋_GB2312" w:cs="仿宋_GB2312"/>
          <w:sz w:val="32"/>
          <w:szCs w:val="40"/>
          <w:lang w:val="en-US" w:eastAsia="zh-CN"/>
        </w:rPr>
        <w:t>要从这次学习教育查改的问题中</w:t>
      </w:r>
      <w:r>
        <w:rPr>
          <w:rFonts w:hint="eastAsia" w:ascii="仿宋_GB2312" w:hAnsi="仿宋_GB2312" w:eastAsia="仿宋_GB2312" w:cs="仿宋_GB2312"/>
          <w:b/>
          <w:bCs/>
          <w:sz w:val="32"/>
          <w:szCs w:val="40"/>
          <w:lang w:val="en-US" w:eastAsia="zh-CN"/>
        </w:rPr>
        <w:t>发现制度漏洞、短板、弱项</w:t>
      </w:r>
      <w:r>
        <w:rPr>
          <w:rFonts w:hint="eastAsia" w:ascii="仿宋_GB2312" w:hAnsi="仿宋_GB2312" w:eastAsia="仿宋_GB2312" w:cs="仿宋_GB2312"/>
          <w:sz w:val="32"/>
          <w:szCs w:val="40"/>
          <w:lang w:val="en-US" w:eastAsia="zh-CN"/>
        </w:rPr>
        <w:t>，切实把制度规矩补齐立好，把什么能干、什么不能干、为了谁干、应当怎样干搞得清清楚楚，并且配套完善问责办法，让制度硬起来，充分发挥引导激励、规范约束作用。考察干部，要看是不是老老实实践行正确政绩观，把既有能力又忠诚老实的人用起来，对投机取巧、四面圆滑、八面玲珑的人决不能用。</w:t>
      </w:r>
    </w:p>
    <w:p w14:paraId="1385E3F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p>
    <w:p w14:paraId="4D63E23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领导职位越高，政绩观出问题所产生的危害越大。要严格执行民主集中制，完善领导班子议事决策规则，防止和克服新官不理旧账、急功近利、弄虚作假、盲目蛮干、违背群众意愿不切实际决策、搞“形象工程”和“政绩工程”、政策规划“翻烧饼”、违规新增地方政府隐性债务等问题。要加强对“一把手”的监督，防止“一把手”任性用权、搞朝令夕改。要完善政绩考核评价体系，发挥好考核“指挥棒”作用。</w:t>
      </w:r>
    </w:p>
    <w:p w14:paraId="385CE98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p>
    <w:p w14:paraId="3E799F4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bookmarkStart w:id="0" w:name="_GoBack"/>
      <w:r>
        <w:rPr>
          <w:rFonts w:hint="eastAsia" w:ascii="仿宋_GB2312" w:hAnsi="仿宋_GB2312" w:eastAsia="仿宋_GB2312" w:cs="仿宋_GB2312"/>
          <w:b/>
          <w:bCs/>
          <w:sz w:val="32"/>
          <w:szCs w:val="40"/>
          <w:lang w:val="en-US" w:eastAsia="zh-CN"/>
        </w:rPr>
        <w:t>要用好正反两方面典型。</w:t>
      </w:r>
      <w:bookmarkEnd w:id="0"/>
      <w:r>
        <w:rPr>
          <w:rFonts w:hint="eastAsia" w:ascii="仿宋_GB2312" w:hAnsi="仿宋_GB2312" w:eastAsia="仿宋_GB2312" w:cs="仿宋_GB2312"/>
          <w:sz w:val="32"/>
          <w:szCs w:val="40"/>
          <w:lang w:val="en-US" w:eastAsia="zh-CN"/>
        </w:rPr>
        <w:t>正面典型要找准，经得起检验，加强宣传，不要刻意包装。反面典型要区分不同层面和类别，梳理存在的问题和表现，有针对性加以分析，真正发挥警示作用。</w:t>
      </w:r>
    </w:p>
    <w:p w14:paraId="0F1E3366">
      <w:pPr>
        <w:jc w:val="both"/>
        <w:rPr>
          <w:rFonts w:hint="default" w:eastAsiaTheme="minorEastAsia"/>
          <w:sz w:val="28"/>
          <w:szCs w:val="36"/>
          <w:lang w:val="en-US" w:eastAsia="zh-CN"/>
        </w:rPr>
      </w:pPr>
    </w:p>
    <w:p w14:paraId="4DB7EBDA">
      <w:pPr>
        <w:jc w:val="both"/>
        <w:rPr>
          <w:rFonts w:hint="default" w:eastAsiaTheme="minorEastAsia"/>
          <w:sz w:val="28"/>
          <w:szCs w:val="36"/>
          <w:lang w:val="en-US" w:eastAsia="zh-CN"/>
        </w:rPr>
      </w:pPr>
      <w:r>
        <w:rPr>
          <w:rFonts w:hint="default" w:eastAsiaTheme="minorEastAsia"/>
          <w:sz w:val="28"/>
          <w:szCs w:val="36"/>
          <w:lang w:val="en-US" w:eastAsia="zh-CN"/>
        </w:rPr>
        <w:t>（2026年2月5日关于在全党开展树立和践行正确政绩观学习教育的指示）</w:t>
      </w:r>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9E5F8">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F4AB6">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14:paraId="045F4AB6">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4CA4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B4819">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610B4819">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5C993">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A1EA3">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D35C7"/>
    <w:rsid w:val="17182D8E"/>
    <w:rsid w:val="174849F1"/>
    <w:rsid w:val="198932EB"/>
    <w:rsid w:val="1AD00966"/>
    <w:rsid w:val="1EB26DF2"/>
    <w:rsid w:val="238F41E7"/>
    <w:rsid w:val="274C6FFB"/>
    <w:rsid w:val="2D874854"/>
    <w:rsid w:val="38D22968"/>
    <w:rsid w:val="3F9E191F"/>
    <w:rsid w:val="48217C4D"/>
    <w:rsid w:val="50D60348"/>
    <w:rsid w:val="58056AE0"/>
    <w:rsid w:val="5B1D35C7"/>
    <w:rsid w:val="630A791F"/>
    <w:rsid w:val="6F813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semiHidden/>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9">
    <w:name w:val="Strong"/>
    <w:basedOn w:val="18"/>
    <w:qFormat/>
    <w:uiPriority w:val="0"/>
    <w:rPr>
      <w:b/>
    </w:rPr>
  </w:style>
  <w:style w:type="character" w:styleId="20">
    <w:name w:val="Emphasis"/>
    <w:basedOn w:val="18"/>
    <w:qFormat/>
    <w:uiPriority w:val="0"/>
    <w:rPr>
      <w:i/>
    </w:rPr>
  </w:style>
  <w:style w:type="paragraph" w:customStyle="1" w:styleId="21">
    <w:name w:val="标题大"/>
    <w:basedOn w:val="16"/>
    <w:next w:val="1"/>
    <w:qFormat/>
    <w:uiPriority w:val="0"/>
    <w:pPr>
      <w:keepNext/>
      <w:keepLines/>
      <w:spacing w:after="240" w:line="360" w:lineRule="auto"/>
    </w:pPr>
    <w:rPr>
      <w:rFonts w:hint="eastAsia" w:ascii="方正公文小标宋" w:hAnsi="方正公文小标宋" w:eastAsia="方正公文小标宋" w:cs="方正公文小标宋"/>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1174</Words>
  <Characters>1177</Characters>
  <Lines>0</Lines>
  <Paragraphs>0</Paragraphs>
  <TotalTime>17</TotalTime>
  <ScaleCrop>false</ScaleCrop>
  <LinksUpToDate>false</LinksUpToDate>
  <CharactersWithSpaces>1177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2025-10-11T06:14:00Z</dcterms:created>
  <dc:creator>元气微笑 </dc:creator>
  <cp:lastModifiedBy>元气微笑 </cp:lastModifiedBy>
  <dcterms:modified xsi:type="dcterms:W3CDTF">2026-05-21T08:55:51Z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524A57E80BB848E183DECE19280E3BF5_13</vt:lpwstr>
  </property>
  <property fmtid="{D5CDD505-2E9C-101B-9397-08002B2CF9AE}" pid="4" name="KSOTemplateDocerSaveRecord">
    <vt:lpwstr>eyJoZGlkIjoiMzI0YjUyYzgyNzI1MjM4YjQ2NWI5MjgwZjcwOTE1NTEiLCJ1c2VySWQiOiI3NDU2MjA4MDUifQ==</vt:lpwstr>
  </property>
</Properties>
</file>