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2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default" w:ascii="黑体" w:hAnsi="黑体" w:eastAsia="黑体" w:cs="Times New Roman"/>
          <w:kern w:val="0"/>
          <w:sz w:val="40"/>
          <w:szCs w:val="40"/>
        </w:rPr>
      </w:pPr>
      <w:r>
        <w:rPr>
          <w:rFonts w:hint="eastAsia" w:ascii="黑体" w:hAnsi="黑体" w:eastAsia="黑体" w:cs="Times New Roman"/>
          <w:kern w:val="0"/>
          <w:sz w:val="40"/>
          <w:szCs w:val="40"/>
        </w:rPr>
        <w:t>北京工商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大学</w:t>
      </w:r>
      <w:r>
        <w:rPr>
          <w:rFonts w:hint="eastAsia" w:ascii="黑体" w:hAnsi="黑体" w:eastAsia="黑体" w:cs="Times New Roman"/>
          <w:kern w:val="0"/>
          <w:sz w:val="40"/>
          <w:szCs w:val="40"/>
        </w:rPr>
        <w:t>教职工</w:t>
      </w:r>
      <w:r>
        <w:rPr>
          <w:rFonts w:hint="default" w:ascii="黑体" w:hAnsi="黑体" w:eastAsia="黑体" w:cs="Times New Roman"/>
          <w:kern w:val="0"/>
          <w:sz w:val="40"/>
          <w:szCs w:val="40"/>
        </w:rPr>
        <w:t>理论学习应知应会</w:t>
      </w:r>
    </w:p>
    <w:p w14:paraId="1B393216">
      <w:pPr>
        <w:pStyle w:val="14"/>
        <w:widowControl/>
      </w:pPr>
      <w:r>
        <w:t>（2025年第12期）</w:t>
      </w:r>
    </w:p>
    <w:p w14:paraId="036D9B7B">
      <w:pPr>
        <w:jc w:val="both"/>
        <w:rPr>
          <w:rFonts w:hint="default"/>
        </w:rPr>
      </w:pPr>
    </w:p>
    <w:p w14:paraId="5FC8ECE5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rPr>
          <w:spacing wpsCustomData:val="-6" w:val="-2"/>
        </w:rPr>
        <w:t>党的二十届四中全会指出，（ ）是中国式现代化的必</w:t>
      </w:r>
      <w:r>
        <w:rPr>
          <w:spacing wpsCustomData:val="-6" w:val="-6"/>
        </w:rPr>
        <w:t>然</w:t>
      </w:r>
      <w:r>
        <w:t>要求。</w:t>
      </w:r>
    </w:p>
    <w:p w14:paraId="449B8623">
      <w:pPr>
        <w:pStyle w:val="11"/>
        <w:widowControl/>
      </w:pPr>
      <w:r>
        <w:pict>
          <v:shape id="_x0000_i102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A坚持开放合作、互利共赢</w:t>
      </w:r>
    </w:p>
    <w:p w14:paraId="069AE80B">
      <w:pPr>
        <w:pStyle w:val="11"/>
        <w:widowControl/>
      </w:pPr>
      <w:r>
        <w:pict>
          <v:shape id="_x0000_i102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B以开放促改革促发展</w:t>
      </w:r>
    </w:p>
    <w:p w14:paraId="444DF9AB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b w:val="0"/>
          <w:bdr w:val="none" w:sz="0" w:space="0"/>
        </w:rPr>
      </w:pPr>
      <w:r>
        <w:t>党的二十届四中全会提出，促进服务业优质高效发展。提高现代服务业与先进制造业、现代农业融合发展水平，推进服务业（ ）。</w:t>
      </w:r>
    </w:p>
    <w:p w14:paraId="2DF4DA5F">
      <w:pPr>
        <w:pStyle w:val="11"/>
        <w:widowControl/>
      </w:pPr>
      <w:r>
        <w:t>A数智化 B专业化</w:t>
      </w:r>
    </w:p>
    <w:p w14:paraId="6F0FF22C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党的二十届四中全会指出，（ ）是中国式现代化的内在要求。发挥区域协调发展战略、区域重大战略、主体功能区战略、新型城镇化战略叠加效应，优化重大生产力布局，发挥重点区域增长极</w:t>
      </w:r>
      <w:r>
        <w:rPr>
          <w:spacing wpsCustomData:val="-6" w:val="-3"/>
        </w:rPr>
        <w:t>作</w:t>
      </w:r>
      <w:r>
        <w:rPr>
          <w:spacing wpsCustomData:val="-6" w:val="-2"/>
        </w:rPr>
        <w:t>用</w:t>
      </w:r>
      <w:r>
        <w:rPr>
          <w:spacing wpsCustomData:val="-6" w:val="-3"/>
        </w:rPr>
        <w:t>，构建优势互</w:t>
      </w:r>
      <w:r>
        <w:rPr>
          <w:spacing wpsCustomData:val="-6" w:val="-2"/>
        </w:rPr>
        <w:t>补</w:t>
      </w:r>
      <w:r>
        <w:rPr>
          <w:spacing wpsCustomData:val="-6" w:val="-3"/>
        </w:rPr>
        <w:t>、高质量发展的区域经济布局和国土空</w:t>
      </w:r>
      <w:r>
        <w:rPr>
          <w:spacing wpsCustomData:val="-6" w:val="-6"/>
        </w:rPr>
        <w:t>间</w:t>
      </w:r>
      <w:r>
        <w:t>体系。</w:t>
      </w:r>
    </w:p>
    <w:p w14:paraId="0DDF411F">
      <w:pPr>
        <w:pStyle w:val="11"/>
        <w:widowControl/>
      </w:pPr>
      <w:r>
        <w:pict>
          <v:shape id="_x0000_i1027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A区域协调发展</w:t>
      </w:r>
    </w:p>
    <w:p w14:paraId="1A73FE8E">
      <w:pPr>
        <w:pStyle w:val="11"/>
        <w:widowControl/>
      </w:pPr>
      <w:r>
        <w:pict>
          <v:shape id="_x0000_i1028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B促进区域联动发展</w:t>
      </w:r>
    </w:p>
    <w:p w14:paraId="57912814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spacing wpsCustomData:val="-6" w:val="-2"/>
        </w:rPr>
        <w:t>党的二十届四中全会指出，（ ）是中国式现代化的战</w:t>
      </w:r>
      <w:r>
        <w:rPr>
          <w:spacing wpsCustomData:val="-6" w:val="-6"/>
        </w:rPr>
        <w:t>略</w:t>
      </w:r>
      <w:r>
        <w:t>依托。</w:t>
      </w:r>
    </w:p>
    <w:p w14:paraId="2E77245A">
      <w:pPr>
        <w:pStyle w:val="11"/>
        <w:widowControl/>
      </w:pPr>
      <w:r>
        <w:pict>
          <v:shape id="_x0000_i1029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A强大国内市场</w:t>
      </w:r>
    </w:p>
    <w:p w14:paraId="447CE40B">
      <w:pPr>
        <w:pStyle w:val="11"/>
        <w:widowControl/>
      </w:pPr>
      <w:r>
        <w:pict>
          <v:shape id="_x0000_i1030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B坚持扩大内需</w:t>
      </w:r>
    </w:p>
    <w:p w14:paraId="5CF6683C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党的二十届四中全会指出，（ ）是中国式现代化的物质技术基础。</w:t>
      </w:r>
    </w:p>
    <w:p w14:paraId="6E62E00F">
      <w:pPr>
        <w:pStyle w:val="11"/>
        <w:widowControl/>
      </w:pPr>
      <w:r>
        <w:pict>
          <v:shape id="_x0000_i1031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A先进制造业</w:t>
      </w:r>
    </w:p>
    <w:p w14:paraId="66A711D0">
      <w:pPr>
        <w:pStyle w:val="11"/>
        <w:widowControl/>
      </w:pPr>
      <w:r>
        <w:pict>
          <v:shape id="_x0000_i1032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B现代化产业体系</w:t>
      </w:r>
    </w:p>
    <w:p w14:paraId="354A3DC5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党的二十届四中全会指出，“十五五”时期经济社会发展必须遵循以下原则，坚持党的全面领导，坚持人民至上，坚持高质量发展，坚持全面深化改革，坚持（ ），坚持统筹发展和安全。</w:t>
      </w:r>
    </w:p>
    <w:p w14:paraId="124E54CD">
      <w:pPr>
        <w:pStyle w:val="11"/>
        <w:widowControl/>
      </w:pPr>
      <w:r>
        <w:pict>
          <v:shape id="_x0000_i1033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A发展新质生产力</w:t>
      </w:r>
    </w:p>
    <w:p w14:paraId="24EF11B1">
      <w:pPr>
        <w:pStyle w:val="11"/>
        <w:widowControl/>
      </w:pPr>
      <w:r>
        <w:pict>
          <v:shape id="_x0000_i1034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B有效市场和有为政府相结合</w:t>
      </w:r>
    </w:p>
    <w:p w14:paraId="4C4A6575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党的二十届四中全会提出，前瞻布局（ ），探索多元技术路线、典型应用场景、可行商业模式、市场监管规则，推动量子科技、生物制造、氢能和核聚变能、脑机接口、具身智能、第六代移动通信等成为新的经济增长点。</w:t>
      </w:r>
    </w:p>
    <w:p w14:paraId="3B9B8821">
      <w:pPr>
        <w:pStyle w:val="11"/>
        <w:widowControl/>
        <w:spacing w:line="240" w:lineRule="auto"/>
      </w:pPr>
      <w:r>
        <w:pict>
          <v:shape id="_x0000_i1035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A未来产业</w:t>
      </w:r>
    </w:p>
    <w:p w14:paraId="2CFB74B3">
      <w:pPr>
        <w:pStyle w:val="11"/>
        <w:widowControl/>
        <w:spacing w:line="240" w:lineRule="auto"/>
      </w:pPr>
      <w:r>
        <w:pict>
          <v:shape id="_x0000_i1036" o:spt="201" type="#_x0000_t201" style="height:0pt;width:0.05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t>B新兴产业</w:t>
      </w:r>
    </w:p>
    <w:p w14:paraId="7C77A6BD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 xml:space="preserve">党的二十届四中全会提出了“十五五”时期经济社会发展的主要目标：高质量发展取得显著成效，（ ）大幅提高，进一步全面深化改革取得新突破，（ ）明显提升，人民生活品质不断提高，美丽中国建设取得新的重大进展，国家安全屏障更加巩固。在此基础上再奋斗五年，到（ ）实现我国经济实力、科技实力、国防实力、综合国力和国际影响力大幅跃升，人均国内生产总值达到中等发达国家水平，人民生活更加幸福美好，基本实现社会主义现代化。 </w:t>
      </w:r>
    </w:p>
    <w:p w14:paraId="1A675BC6">
      <w:pPr>
        <w:pStyle w:val="11"/>
        <w:widowControl/>
      </w:pPr>
      <w:r>
        <w:t>科技自立自强水平 社会文明程度 二〇三五年</w:t>
      </w:r>
    </w:p>
    <w:p w14:paraId="4E179D46">
      <w:pPr>
        <w:pStyle w:val="11"/>
        <w:widowControl/>
      </w:pPr>
      <w:r>
        <w:t>原始创新能力 基本公共服务均等化水平 二〇三〇年</w:t>
      </w:r>
    </w:p>
    <w:p w14:paraId="7412501C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党的二十届四中全会指出，（ ）是中国式现代化的出发点和落脚点。</w:t>
      </w:r>
    </w:p>
    <w:p w14:paraId="2BA66F49">
      <w:pPr>
        <w:pStyle w:val="11"/>
        <w:widowControl/>
        <w:numPr>
          <w:ilvl w:val="0"/>
          <w:numId w:val="2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提高人民生活品质</w:t>
      </w:r>
    </w:p>
    <w:p w14:paraId="78687AD1">
      <w:pPr>
        <w:pStyle w:val="11"/>
        <w:widowControl/>
        <w:numPr>
          <w:ilvl w:val="0"/>
          <w:numId w:val="2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实现人民对美好生活的向往</w:t>
      </w:r>
    </w:p>
    <w:p w14:paraId="798FBA5F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党的二十届四中全会指出，高水平（ ）是中国式现代化的重要保障。</w:t>
      </w:r>
    </w:p>
    <w:p w14:paraId="04A70AAB">
      <w:pPr>
        <w:pStyle w:val="11"/>
        <w:widowControl/>
        <w:numPr>
          <w:ilvl w:val="0"/>
          <w:numId w:val="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宏观经济治理体系</w:t>
      </w:r>
    </w:p>
    <w:p w14:paraId="1F7642B8">
      <w:pPr>
        <w:pStyle w:val="11"/>
        <w:widowControl/>
        <w:numPr>
          <w:ilvl w:val="0"/>
          <w:numId w:val="3"/>
        </w:numPr>
        <w:ind w:left="0" w:leftChars="0" w:firstLine="616" w:firstLineChars="0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t>社会主义市场经济体制</w:t>
      </w:r>
    </w:p>
    <w:p w14:paraId="5542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6"/>
          <w:szCs w:val="36"/>
          <w:lang w:val="en-US" w:eastAsia="zh-CN"/>
        </w:rPr>
      </w:pPr>
    </w:p>
    <w:p w14:paraId="5F84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276" w:line="540" w:lineRule="exact"/>
        <w:jc w:val="center"/>
        <w:textAlignment w:val="auto"/>
        <w:rPr>
          <w:rFonts w:hint="default" w:ascii="楷体_GB2312" w:hAnsi="楷体_GB2312" w:eastAsia="楷体_GB2312" w:cs="楷体_GB2312"/>
          <w:kern w:val="0"/>
          <w:sz w:val="36"/>
          <w:szCs w:val="36"/>
          <w:lang w:val="en-US" w:eastAsia="zh-CN"/>
        </w:rPr>
      </w:pPr>
    </w:p>
    <w:p w14:paraId="6DA8F5AE">
      <w:pPr>
        <w:pStyle w:val="11"/>
      </w:pPr>
      <w:r>
        <w:t xml:space="preserve">答案：AAAAB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BAABB</w:t>
      </w:r>
    </w:p>
    <w:p w14:paraId="4A377E4F">
      <w:pPr>
        <w:pStyle w:val="11"/>
        <w:bidi w:val="0"/>
        <w:rPr>
          <w:rFonts w:hint="default"/>
          <w:lang w:val="en-US" w:eastAsia="zh-CN"/>
        </w:rPr>
      </w:pPr>
    </w:p>
    <w:p w14:paraId="5ECB3AE5">
      <w:pPr>
        <w:pStyle w:val="11"/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E5F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CFBE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20CFBE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CA4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38E3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1tvdA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A38E3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5C99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1EA3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D9274"/>
    <w:multiLevelType w:val="singleLevel"/>
    <w:tmpl w:val="9E4D9274"/>
    <w:lvl w:ilvl="0" w:tentative="0">
      <w:start w:val="1"/>
      <w:numFmt w:val="upperLetter"/>
      <w:suff w:val="space"/>
      <w:lvlText w:val="%1"/>
      <w:lvlJc w:val="left"/>
      <w:pPr>
        <w:ind w:left="0" w:firstLine="616"/>
      </w:pPr>
      <w:rPr>
        <w:rFonts w:hint="default"/>
      </w:rPr>
    </w:lvl>
  </w:abstractNum>
  <w:abstractNum w:abstractNumId="1">
    <w:nsid w:val="DB65311D"/>
    <w:multiLevelType w:val="singleLevel"/>
    <w:tmpl w:val="DB65311D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>
    <w:nsid w:val="574EC5E4"/>
    <w:multiLevelType w:val="singleLevel"/>
    <w:tmpl w:val="574EC5E4"/>
    <w:lvl w:ilvl="0" w:tentative="0">
      <w:start w:val="1"/>
      <w:numFmt w:val="upperLetter"/>
      <w:suff w:val="space"/>
      <w:lvlText w:val="%1"/>
      <w:lvlJc w:val="left"/>
      <w:pPr>
        <w:ind w:left="0" w:firstLine="61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35C7"/>
    <w:rsid w:val="17182D8E"/>
    <w:rsid w:val="174849F1"/>
    <w:rsid w:val="198932EB"/>
    <w:rsid w:val="1EB26DF2"/>
    <w:rsid w:val="2F595944"/>
    <w:rsid w:val="38D22968"/>
    <w:rsid w:val="3F9E191F"/>
    <w:rsid w:val="48217C4D"/>
    <w:rsid w:val="50D60348"/>
    <w:rsid w:val="5B1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paragraph" w:customStyle="1" w:styleId="21">
    <w:name w:val="标题大"/>
    <w:basedOn w:val="16"/>
    <w:next w:val="1"/>
    <w:qFormat/>
    <w:uiPriority w:val="0"/>
    <w:pPr>
      <w:keepNext/>
      <w:keepLines/>
      <w:spacing w:after="240" w:line="360" w:lineRule="auto"/>
    </w:pPr>
    <w:rPr>
      <w:rFonts w:hint="eastAsia" w:ascii="方正公文小标宋" w:hAnsi="方正公文小标宋" w:eastAsia="方正公文小标宋" w:cs="方正公文小标宋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921</Characters>
  <Lines>0</Lines>
  <Paragraphs>0</Paragraphs>
  <TotalTime>10</TotalTime>
  <ScaleCrop>false</ScaleCrop>
  <LinksUpToDate>false</LinksUpToDate>
  <CharactersWithSpaces>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2025-10-11T06:14:00Z</dcterms:created>
  <dc:creator>元气微笑 </dc:creator>
  <cp:lastModifiedBy>元气微笑 </cp:lastModifiedBy>
  <dcterms:modified xsi:type="dcterms:W3CDTF">2026-01-27T07:11:16Z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524A57E80BB848E183DECE19280E3BF5_13</vt:lpwstr>
  </property>
  <property fmtid="{D5CDD505-2E9C-101B-9397-08002B2CF9AE}" pid="4" name="KSOTemplateDocerSaveRecord">
    <vt:lpwstr>eyJoZGlkIjoiY2JjMDQ5ZWU5YWIyMzZlN2IwNDk5ODVhNjA1MmJiZTMiLCJ1c2VySWQiOiI3NDU2MjA4MDUifQ==</vt:lpwstr>
  </property>
</Properties>
</file>