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C28DE">
      <w:pPr>
        <w:keepNext w:val="0"/>
        <w:keepLines w:val="0"/>
        <w:pageBreakBefore w:val="0"/>
        <w:widowControl w:val="0"/>
        <w:kinsoku/>
        <w:wordWrap/>
        <w:overflowPunct/>
        <w:topLinePunct w:val="0"/>
        <w:autoSpaceDE/>
        <w:autoSpaceDN/>
        <w:bidi w:val="0"/>
        <w:adjustRightInd/>
        <w:snapToGrid/>
        <w:spacing w:before="156" w:after="276" w:line="540" w:lineRule="exact"/>
        <w:jc w:val="center"/>
        <w:textAlignment w:val="auto"/>
        <w:rPr>
          <w:rFonts w:hint="default" w:ascii="黑体" w:hAnsi="黑体" w:eastAsia="黑体" w:cs="Times New Roman"/>
          <w:kern w:val="0"/>
          <w:sz w:val="40"/>
          <w:szCs w:val="40"/>
        </w:rPr>
      </w:pPr>
      <w:r>
        <w:rPr>
          <w:rFonts w:hint="eastAsia" w:ascii="黑体" w:hAnsi="黑体" w:eastAsia="黑体" w:cs="Times New Roman"/>
          <w:kern w:val="0"/>
          <w:sz w:val="40"/>
          <w:szCs w:val="40"/>
        </w:rPr>
        <w:t>北京工商</w:t>
      </w:r>
      <w:r>
        <w:rPr>
          <w:rFonts w:hint="default" w:ascii="黑体" w:hAnsi="黑体" w:eastAsia="黑体" w:cs="Times New Roman"/>
          <w:kern w:val="0"/>
          <w:sz w:val="40"/>
          <w:szCs w:val="40"/>
        </w:rPr>
        <w:t>大学</w:t>
      </w:r>
      <w:r>
        <w:rPr>
          <w:rFonts w:hint="eastAsia" w:ascii="黑体" w:hAnsi="黑体" w:eastAsia="黑体" w:cs="Times New Roman"/>
          <w:kern w:val="0"/>
          <w:sz w:val="40"/>
          <w:szCs w:val="40"/>
        </w:rPr>
        <w:t>教职工</w:t>
      </w:r>
      <w:r>
        <w:rPr>
          <w:rFonts w:hint="default" w:ascii="黑体" w:hAnsi="黑体" w:eastAsia="黑体" w:cs="Times New Roman"/>
          <w:kern w:val="0"/>
          <w:sz w:val="40"/>
          <w:szCs w:val="40"/>
        </w:rPr>
        <w:t>理论学习应知应会</w:t>
      </w:r>
    </w:p>
    <w:p w14:paraId="1B393216">
      <w:pPr>
        <w:pStyle w:val="14"/>
        <w:widowControl/>
      </w:pPr>
      <w:r>
        <w:t>（2026年第</w:t>
      </w:r>
      <w:r>
        <w:rPr>
          <w:rFonts w:hint="eastAsia"/>
          <w:lang w:val="en-US" w:eastAsia="zh-CN"/>
        </w:rPr>
        <w:t>9</w:t>
      </w:r>
      <w:r>
        <w:t>期）</w:t>
      </w:r>
    </w:p>
    <w:p w14:paraId="38D33D36">
      <w:pPr>
        <w:pStyle w:val="16"/>
      </w:pPr>
      <mc:AlternateContent>
        <mc:Choice Requires="wpsCustomData">
          <wpsCustomData:docfieldStart id="0" docfieldname="标题_1" hidden="0" print="1" readonly="0" index="1"/>
        </mc:Choice>
      </mc:AlternateContent>
      <w:r>
        <w:t>习近平党建思想金句</w:t>
      </w:r>
      <mc:AlternateContent>
        <mc:Choice Requires="wpsCustomData">
          <wpsCustomData:docfieldEnd id="0"/>
        </mc:Choice>
      </mc:AlternateContent>
    </w:p>
    <w:p w14:paraId="040211D5">
      <w:pPr>
        <w:pStyle w:val="11"/>
        <w:bidi w:val="0"/>
        <w:spacing w:beforeAutospacing="0" w:afterAutospacing="0" w:line="300" w:lineRule="exact"/>
      </w:pPr>
    </w:p>
    <w:p w14:paraId="6475C777">
      <w:pPr>
        <w:pStyle w:val="2"/>
        <w:keepNext w:val="0"/>
        <w:keepLines w:val="0"/>
        <w:widowControl/>
        <w:suppressLineNumbers w:val="0"/>
        <w:shd w:val="clear"/>
        <w:spacing w:before="300" w:beforeAutospacing="0" w:after="0" w:afterAutospacing="0" w:line="12" w:lineRule="atLeast"/>
        <w:ind w:left="0" w:right="0" w:firstLine="0"/>
        <w:jc w:val="center"/>
      </w:pPr>
      <w:r>
        <w:rPr>
          <w:rFonts w:hint="eastAsia"/>
        </w:rPr>
        <w:t>坚持落实管党治党政治责任</w:t>
      </w:r>
    </w:p>
    <w:p w14:paraId="2DF3C562">
      <w:pPr>
        <w:jc w:val="both"/>
        <w:rPr>
          <w:rFonts w:hint="eastAsia" w:ascii="微软雅黑" w:hAnsi="微软雅黑" w:eastAsia="微软雅黑" w:cs="微软雅黑"/>
          <w:i w:val="0"/>
          <w:iCs w:val="0"/>
          <w:caps w:val="0"/>
          <w:color w:val="262626"/>
          <w:spacing w:val="0"/>
          <w:sz w:val="27"/>
          <w:szCs w:val="27"/>
          <w:shd w:val="clear" w:fill="FFFFFF"/>
        </w:rPr>
      </w:pPr>
    </w:p>
    <w:p w14:paraId="0A539494">
      <w:pPr>
        <w:pStyle w:val="11"/>
        <w:bidi w:val="0"/>
      </w:pPr>
      <w:r>
        <w:t>党要管党，才能管好党；从严治党，才能治好党。</w:t>
      </w:r>
    </w:p>
    <w:p w14:paraId="1F092687">
      <w:pPr>
        <w:pStyle w:val="11"/>
        <w:bidi w:val="0"/>
      </w:pPr>
    </w:p>
    <w:p w14:paraId="651431C9">
      <w:pPr>
        <w:pStyle w:val="11"/>
        <w:bidi w:val="0"/>
      </w:pPr>
      <w:r>
        <w:t>对我们这样一个拥有8500多万党员、在一个13亿人口大国长期执政的党，管党治党一刻不能松懈。</w:t>
      </w:r>
    </w:p>
    <w:p w14:paraId="77EE9C4E">
      <w:pPr>
        <w:pStyle w:val="11"/>
        <w:bidi w:val="0"/>
      </w:pPr>
    </w:p>
    <w:p w14:paraId="5893C75B">
      <w:pPr>
        <w:pStyle w:val="11"/>
        <w:bidi w:val="0"/>
      </w:pPr>
      <w:r>
        <w:t>如果管党不力、治党不严，人民群众反映强烈的党内突出问题得不到解决，那我们党迟早会失去执政资格，不可避免被历史淘汰。这决不是危言耸听。</w:t>
      </w:r>
    </w:p>
    <w:p w14:paraId="0A0C8F4B">
      <w:pPr>
        <w:jc w:val="both"/>
        <w:rPr>
          <w:rFonts w:hint="eastAsia" w:ascii="微软雅黑" w:hAnsi="微软雅黑" w:eastAsia="微软雅黑" w:cs="微软雅黑"/>
          <w:i w:val="0"/>
          <w:iCs w:val="0"/>
          <w:caps w:val="0"/>
          <w:color w:val="262626"/>
          <w:spacing w:val="0"/>
          <w:sz w:val="27"/>
          <w:szCs w:val="27"/>
          <w:shd w:val="clear" w:fill="FFFFFF"/>
        </w:rPr>
      </w:pPr>
    </w:p>
    <w:p w14:paraId="01ACB7F9">
      <w:pPr>
        <w:pStyle w:val="2"/>
        <w:bidi w:val="0"/>
      </w:pPr>
      <w:r>
        <w:rPr>
          <w:lang w:val="en-US" w:eastAsia="zh-CN"/>
        </w:rPr>
        <w:t>落实从严治党责任至关重要</w:t>
      </w:r>
    </w:p>
    <w:p w14:paraId="381BBCF8">
      <w:pPr>
        <w:jc w:val="both"/>
        <w:rPr>
          <w:rFonts w:hint="eastAsia" w:ascii="微软雅黑" w:hAnsi="微软雅黑" w:eastAsia="微软雅黑" w:cs="微软雅黑"/>
          <w:i w:val="0"/>
          <w:iCs w:val="0"/>
          <w:caps w:val="0"/>
          <w:color w:val="262626"/>
          <w:spacing w:val="0"/>
          <w:sz w:val="27"/>
          <w:szCs w:val="27"/>
          <w:shd w:val="clear" w:fill="FFFFFF"/>
        </w:rPr>
      </w:pPr>
    </w:p>
    <w:p w14:paraId="6602F561">
      <w:pPr>
        <w:pStyle w:val="11"/>
        <w:bidi w:val="0"/>
        <w:rPr>
          <w:rFonts w:hint="eastAsia"/>
        </w:rPr>
      </w:pPr>
      <w:r>
        <w:rPr>
          <w:rFonts w:hint="eastAsia"/>
        </w:rPr>
        <w:t>从严治党，必须增强管党治党意识、落实管党治党责任。</w:t>
      </w:r>
    </w:p>
    <w:p w14:paraId="6C75530A">
      <w:pPr>
        <w:pStyle w:val="11"/>
        <w:bidi w:val="0"/>
        <w:rPr>
          <w:rFonts w:hint="eastAsia"/>
        </w:rPr>
      </w:pPr>
    </w:p>
    <w:p w14:paraId="5C2E6476">
      <w:pPr>
        <w:pStyle w:val="11"/>
        <w:bidi w:val="0"/>
      </w:pPr>
      <w:r>
        <w:rPr>
          <w:rFonts w:hint="eastAsia"/>
        </w:rPr>
        <w:t>历史和现实特别是这次活动都告诉我们，不明确责任，不落实责任，不追究责任，从严治党是做不到的。经过这些年努力，各级建立了党建工作责任制，党委抓、书记抓、各有关部门抓、一级抓一级、层层抓落实的党建工作格局基本形成。然而，是不是各级党委、各部门党委（党组）都做到了聚精会神抓党建？是不是各级党委书记、各部门党委（党组）书记都成为了从严治党的书记？是不是各级各部门党委（党组）成员都履行了分管领域从严治党责任？一些地方和部门还难以给出令人满意的答案。</w:t>
      </w:r>
    </w:p>
    <w:p w14:paraId="7D24A043">
      <w:pPr>
        <w:pStyle w:val="11"/>
        <w:bidi w:val="0"/>
        <w:rPr>
          <w:rFonts w:hint="eastAsia"/>
        </w:rPr>
      </w:pPr>
    </w:p>
    <w:p w14:paraId="27EE207D">
      <w:pPr>
        <w:pStyle w:val="11"/>
        <w:bidi w:val="0"/>
        <w:rPr>
          <w:rFonts w:hint="eastAsia"/>
        </w:rPr>
      </w:pPr>
      <w:r>
        <w:rPr>
          <w:rFonts w:hint="eastAsia"/>
        </w:rPr>
        <w:t>在一些领导干部眼中，抓党建同抓发展相比要虚一些，不容易出显绩，一年开几次会布置一下就可以了，不必那么上心用劲。也有一些人认为，在发展社会主义市场经济条件下，从严治党面临两难选择：过宽没有威慑力，会导致越来越多人闯“红线”，最终法不责众；过严会束缚人手脚，影响工作活力，干不成事，甚至还会影响自己的选票。这些认识都是不对的。</w:t>
      </w:r>
    </w:p>
    <w:p w14:paraId="0B253B52">
      <w:pPr>
        <w:pStyle w:val="11"/>
        <w:bidi w:val="0"/>
        <w:rPr>
          <w:rFonts w:hint="eastAsia"/>
        </w:rPr>
      </w:pPr>
    </w:p>
    <w:p w14:paraId="762007DD">
      <w:pPr>
        <w:pStyle w:val="11"/>
        <w:bidi w:val="0"/>
        <w:rPr>
          <w:rFonts w:hint="eastAsia"/>
        </w:rPr>
      </w:pPr>
      <w:r>
        <w:rPr>
          <w:rFonts w:hint="eastAsia"/>
        </w:rPr>
        <w:t>各级各部门党委（党组）必须树立正确政绩观，坚持从巩固党的执政地位的大局看问题。如果我们党弱了、散了、垮了，其他政绩又有什么意义呢？各级党委要把从严治党责任承担好、落实好，坚持党建工作和中心工作一起谋划、一起部署、一起考核，把每条战线、每个领域、每个环节的党建工作抓具体、抓深入，坚决防止“一手硬、一手软”。对各级各部门党组织负责人特别是党委（党组）书记的考核，首先要看抓党建的实效，考核其他党员领导干部工作也要加大这方面的权重。</w:t>
      </w:r>
    </w:p>
    <w:p w14:paraId="6915F093">
      <w:pPr>
        <w:jc w:val="both"/>
        <w:rPr>
          <w:rFonts w:hint="eastAsia" w:ascii="微软雅黑" w:hAnsi="微软雅黑" w:eastAsia="微软雅黑" w:cs="微软雅黑"/>
          <w:i w:val="0"/>
          <w:iCs w:val="0"/>
          <w:caps w:val="0"/>
          <w:color w:val="262626"/>
          <w:spacing w:val="0"/>
          <w:sz w:val="27"/>
          <w:szCs w:val="27"/>
          <w:shd w:val="clear" w:fill="FFFFFF"/>
        </w:rPr>
      </w:pPr>
    </w:p>
    <w:p w14:paraId="69FC0022">
      <w:pPr>
        <w:pStyle w:val="2"/>
        <w:bidi w:val="0"/>
      </w:pPr>
      <w:r>
        <w:rPr>
          <w:lang w:val="en-US" w:eastAsia="zh-CN"/>
        </w:rPr>
        <w:t>全面从严治党核心在严、要害在治</w:t>
      </w:r>
    </w:p>
    <w:p w14:paraId="1FD192C2">
      <w:pPr>
        <w:pStyle w:val="2"/>
      </w:pPr>
    </w:p>
    <w:p w14:paraId="2EEEA3A0">
      <w:pPr>
        <w:pStyle w:val="11"/>
        <w:bidi w:val="0"/>
        <w:rPr>
          <w:rFonts w:hint="eastAsia"/>
        </w:rPr>
      </w:pPr>
      <w:r>
        <w:rPr>
          <w:rFonts w:hint="eastAsia"/>
        </w:rPr>
        <w:t>各级党组织要担负起全面从严治党主体责任。</w:t>
      </w:r>
    </w:p>
    <w:p w14:paraId="70F10753">
      <w:pPr>
        <w:pStyle w:val="11"/>
        <w:bidi w:val="0"/>
        <w:rPr>
          <w:rFonts w:hint="eastAsia"/>
        </w:rPr>
      </w:pPr>
    </w:p>
    <w:p w14:paraId="467B8288">
      <w:pPr>
        <w:pStyle w:val="11"/>
        <w:bidi w:val="0"/>
        <w:rPr>
          <w:rFonts w:hint="eastAsia"/>
        </w:rPr>
      </w:pPr>
      <w:r>
        <w:rPr>
          <w:rFonts w:hint="eastAsia"/>
        </w:rPr>
        <w:t>全面从严治党，核心是加强党的领导，基础在全面，关键在严，要害在治。“全面”就是管全党、治全党，面向8700多万党员、430多万个党组织，覆盖党的建设各个领域、各个方面、各个部门，重点是抓住“关键少数”。“严”就是真管真严、敢管敢严、长管长严。“治”就是从党中央到省市县党委，从中央部委、国家机关部门党组（党委）到基层党支部，都要肩负起主体责任，党委书记要把抓好党建当作分内之事、必须担当的职责；各级纪委要担负起监督责任，敢于瞪眼黑脸，勇于执纪问责。3年多来从严治党的实践已经试出了人心向背，我们必须坚持不懈抓下去，使管党治党真正从宽松软走向严紧硬。</w:t>
      </w:r>
    </w:p>
    <w:p w14:paraId="4C6A5B94">
      <w:pPr>
        <w:pStyle w:val="11"/>
        <w:bidi w:val="0"/>
        <w:rPr>
          <w:rFonts w:hint="eastAsia"/>
        </w:rPr>
      </w:pPr>
    </w:p>
    <w:p w14:paraId="5A559C88">
      <w:pPr>
        <w:pStyle w:val="11"/>
        <w:bidi w:val="0"/>
        <w:rPr>
          <w:rFonts w:hint="eastAsia"/>
        </w:rPr>
      </w:pPr>
      <w:r>
        <w:rPr>
          <w:rFonts w:hint="eastAsia"/>
        </w:rPr>
        <w:t>全面从严治党是各级党组织的职责所在。</w:t>
      </w:r>
    </w:p>
    <w:p w14:paraId="2ACF5BFD">
      <w:pPr>
        <w:pStyle w:val="11"/>
        <w:bidi w:val="0"/>
        <w:rPr>
          <w:rFonts w:hint="eastAsia"/>
        </w:rPr>
      </w:pPr>
    </w:p>
    <w:p w14:paraId="54C21C8B">
      <w:pPr>
        <w:pStyle w:val="11"/>
        <w:bidi w:val="0"/>
        <w:rPr>
          <w:rFonts w:hint="eastAsia"/>
        </w:rPr>
      </w:pPr>
      <w:r>
        <w:rPr>
          <w:rFonts w:hint="eastAsia"/>
        </w:rPr>
        <w:t>从党风廉政建设主体责任到全面从严治党主体责任，不只是字面上的变化，更是实践的发展、认识的深化。党风廉政建设和反腐败工作是全面从严治党的一部分，党的建设必须全面从严，各级党组织及其负责人都是责任主体。</w:t>
      </w:r>
    </w:p>
    <w:p w14:paraId="7CBA681F">
      <w:pPr>
        <w:pStyle w:val="11"/>
        <w:bidi w:val="0"/>
        <w:rPr>
          <w:rFonts w:hint="eastAsia"/>
        </w:rPr>
      </w:pPr>
    </w:p>
    <w:p w14:paraId="73B8DFA1">
      <w:pPr>
        <w:pStyle w:val="11"/>
        <w:bidi w:val="0"/>
        <w:rPr>
          <w:rFonts w:hint="eastAsia"/>
        </w:rPr>
      </w:pPr>
      <w:r>
        <w:rPr>
          <w:rFonts w:hint="eastAsia"/>
        </w:rPr>
        <w:t>落实主体责任，关键是要把党的领导落到实处。</w:t>
      </w:r>
    </w:p>
    <w:p w14:paraId="77BD0A89">
      <w:pPr>
        <w:pStyle w:val="11"/>
        <w:bidi w:val="0"/>
        <w:rPr>
          <w:rFonts w:hint="eastAsia"/>
        </w:rPr>
      </w:pPr>
    </w:p>
    <w:p w14:paraId="6591B88B">
      <w:pPr>
        <w:pStyle w:val="11"/>
        <w:bidi w:val="0"/>
        <w:rPr>
          <w:rFonts w:hint="eastAsia"/>
        </w:rPr>
      </w:pPr>
      <w:r>
        <w:rPr>
          <w:rFonts w:hint="eastAsia"/>
        </w:rPr>
        <w:t>各级党组织要牢固树立不管党治党就是严重失职的观念，在工作的方方面面体现党的领导。要把党的领导体现到日常管理监督中，敢于较真，注重日常，抓早抓小，防微杜渐，体现组织严格要求和关心爱护，决不能坐看自己的同志在错误的道路上越滑越远。党委书记要做管党治党的书记，当好第一责任人，对党负责，对本地区本单位的政治生态负责，对干部健康成长负责。要把责任传导给所有班子成员，压给下面的书记，确保责任落到实处。</w:t>
      </w:r>
    </w:p>
    <w:p w14:paraId="788530E8">
      <w:pPr>
        <w:jc w:val="both"/>
        <w:rPr>
          <w:rFonts w:hint="eastAsia" w:ascii="微软雅黑" w:hAnsi="微软雅黑" w:eastAsia="微软雅黑" w:cs="微软雅黑"/>
          <w:i w:val="0"/>
          <w:iCs w:val="0"/>
          <w:caps w:val="0"/>
          <w:color w:val="262626"/>
          <w:spacing w:val="0"/>
          <w:sz w:val="27"/>
          <w:szCs w:val="27"/>
          <w:shd w:val="clear" w:fill="FFFFFF"/>
        </w:rPr>
      </w:pPr>
    </w:p>
    <w:p w14:paraId="5D466939">
      <w:pPr>
        <w:pStyle w:val="2"/>
        <w:bidi w:val="0"/>
      </w:pPr>
      <w:r>
        <w:rPr>
          <w:lang w:val="en-US" w:eastAsia="zh-CN"/>
        </w:rPr>
        <w:t>压实国企全面从严治党责任</w:t>
      </w:r>
    </w:p>
    <w:p w14:paraId="42052544">
      <w:pPr>
        <w:rPr>
          <w:rFonts w:hint="eastAsia"/>
        </w:rPr>
      </w:pPr>
    </w:p>
    <w:p w14:paraId="56D6FD63">
      <w:pPr>
        <w:pStyle w:val="11"/>
        <w:bidi w:val="0"/>
      </w:pPr>
      <w:r>
        <w:t>各级党委要抓好国有企业党的建设，把党要管党、从严治党落到实处。地方各级党委要把国有企业党的建设纳入整体工作部署和党的建设总体规划。</w:t>
      </w:r>
    </w:p>
    <w:p w14:paraId="11C2F8D0">
      <w:pPr>
        <w:pStyle w:val="11"/>
        <w:bidi w:val="0"/>
      </w:pPr>
    </w:p>
    <w:p w14:paraId="0338FAE1">
      <w:pPr>
        <w:pStyle w:val="11"/>
        <w:bidi w:val="0"/>
      </w:pPr>
      <w:r>
        <w:t>国有企业党委（党组）要履行主体责任。要加强国有企业党风廉政建设和反腐败工作，把纪律和规矩挺在前面，持之以恒落实中央八项规定精神，抓好巡视发现问题的整改，严肃查处侵吞国有资产、利益输送等问题。</w:t>
      </w:r>
    </w:p>
    <w:p w14:paraId="2A1999CB">
      <w:pPr>
        <w:jc w:val="both"/>
        <w:rPr>
          <w:rFonts w:hint="eastAsia" w:ascii="Helvetica Neue" w:hAnsi="Helvetica Neue" w:eastAsia="Helvetica Neue" w:cs="Helvetica Neue"/>
          <w:i w:val="0"/>
          <w:iCs w:val="0"/>
          <w:caps w:val="0"/>
          <w:color w:val="2B2B2B"/>
          <w:spacing w:val="0"/>
          <w:sz w:val="27"/>
          <w:szCs w:val="27"/>
          <w:shd w:val="clear" w:fill="FFFFFF"/>
        </w:rPr>
      </w:pPr>
    </w:p>
    <w:p w14:paraId="35E683CA">
      <w:pPr>
        <w:pStyle w:val="2"/>
        <w:bidi w:val="0"/>
      </w:pPr>
      <w:r>
        <w:rPr>
          <w:lang w:val="en-US" w:eastAsia="zh-CN"/>
        </w:rPr>
        <w:t>压实党内监督各方主体责任</w:t>
      </w:r>
    </w:p>
    <w:p w14:paraId="25DAFD0F">
      <w:pPr>
        <w:jc w:val="both"/>
        <w:rPr>
          <w:rFonts w:hint="eastAsia" w:ascii="微软雅黑" w:hAnsi="微软雅黑" w:eastAsia="微软雅黑" w:cs="微软雅黑"/>
          <w:i w:val="0"/>
          <w:iCs w:val="0"/>
          <w:caps w:val="0"/>
          <w:color w:val="262626"/>
          <w:spacing w:val="0"/>
          <w:sz w:val="27"/>
          <w:szCs w:val="27"/>
          <w:shd w:val="clear" w:fill="FFFFFF"/>
        </w:rPr>
      </w:pPr>
    </w:p>
    <w:p w14:paraId="2469F664">
      <w:pPr>
        <w:pStyle w:val="11"/>
        <w:bidi w:val="0"/>
      </w:pPr>
      <w:r>
        <w:t>党内监督是全党的任务，党委（党组）负主体责任，书记是第一责任人，党委常委会委员（党组成员）和党委委员在职责范围内履行监督职责。各级纪委是党内监督专责机关，履行监督执纪问责职责。要落实纪律检查工作双重领导体制，强化上级纪委对下级纪委的领导；加强对派驻纪检组工作的领导，督促被监督单位党组织和派驻纪检组落实管党治党责任。党的工作部门是党委（党组）主体责任在不同领域的载体和抓手，也要做好职责范围内的党内监督工作，既加强对本机关本单位的内部监督，又强化对本系统的日常监督。</w:t>
      </w:r>
    </w:p>
    <w:p w14:paraId="3787B4A1">
      <w:pPr>
        <w:pStyle w:val="11"/>
        <w:bidi w:val="0"/>
        <w:rPr>
          <w:rFonts w:hint="eastAsia"/>
        </w:rPr>
      </w:pPr>
    </w:p>
    <w:p w14:paraId="61E825CE">
      <w:pPr>
        <w:pStyle w:val="2"/>
        <w:bidi w:val="0"/>
      </w:pPr>
      <w:r>
        <w:rPr>
          <w:lang w:val="en-US" w:eastAsia="zh-CN"/>
        </w:rPr>
        <w:t>严管厚爱</w:t>
      </w:r>
      <w:r>
        <w:rPr>
          <w:rFonts w:hint="eastAsia"/>
          <w:lang w:val="en-US" w:eastAsia="zh-CN"/>
        </w:rPr>
        <w:t>，</w:t>
      </w:r>
      <w:r>
        <w:rPr>
          <w:lang w:val="en-US" w:eastAsia="zh-CN"/>
        </w:rPr>
        <w:t>抓好日常监督执纪</w:t>
      </w:r>
    </w:p>
    <w:p w14:paraId="0CC5D3BD">
      <w:pPr>
        <w:pStyle w:val="11"/>
        <w:rPr>
          <w:rFonts w:ascii="Times New Roman" w:hAnsi="Times New Roman" w:eastAsia="仿宋_GB2312" w:cs="仿宋_GB2312"/>
          <w:i w:val="0"/>
          <w:color w:val="262626"/>
          <w:sz w:val="32"/>
          <w:szCs w:val="32"/>
        </w:rPr>
      </w:pPr>
    </w:p>
    <w:p w14:paraId="019A9A75">
      <w:pPr>
        <w:pStyle w:val="11"/>
        <w:bidi w:val="0"/>
        <w:rPr>
          <w:rFonts w:hint="eastAsia"/>
        </w:rPr>
      </w:pPr>
      <w:r>
        <w:t>党的各级组织层层压实主体责任，把严的要求贯穿管党治党全过程，日常管理监督立足于早、着眼于小，发现苗头及时提醒，触犯纪律立即处理，多积尺寸之功，经常防微杜渐。在执行纪律上更加细化，实践“四种形态”，综合运用多种方式，层层设防，时时提醒，使党员、干部不犯或少犯错误，体现了严管就是厚爱、治病为了救人。</w:t>
      </w:r>
    </w:p>
    <w:p w14:paraId="6E2A5134">
      <w:pPr>
        <w:pStyle w:val="11"/>
        <w:ind w:left="0" w:leftChars="0" w:firstLine="0" w:firstLineChars="0"/>
        <w:rPr>
          <w:rFonts w:hint="eastAsia" w:ascii="Times New Roman" w:hAnsi="Times New Roman" w:eastAsia="仿宋_GB2312" w:cs="仿宋_GB2312"/>
          <w:i w:val="0"/>
          <w:color w:val="262626"/>
          <w:sz w:val="32"/>
          <w:szCs w:val="32"/>
        </w:rPr>
      </w:pPr>
    </w:p>
    <w:p w14:paraId="3749B81C">
      <w:pPr>
        <w:pStyle w:val="2"/>
        <w:bidi w:val="0"/>
        <w:rPr>
          <w:rFonts w:hint="eastAsia"/>
        </w:rPr>
      </w:pPr>
      <w:r>
        <w:rPr>
          <w:lang w:val="en-US" w:eastAsia="zh-CN"/>
        </w:rPr>
        <w:t>紧抓管党治党责任</w:t>
      </w:r>
      <w:r>
        <w:rPr>
          <w:rFonts w:hint="eastAsia"/>
        </w:rPr>
        <w:t>“牛鼻子”</w:t>
      </w:r>
    </w:p>
    <w:p w14:paraId="57C0F4C8">
      <w:pPr>
        <w:rPr>
          <w:rFonts w:hint="eastAsia"/>
        </w:rPr>
      </w:pPr>
    </w:p>
    <w:p w14:paraId="72B11B5D">
      <w:pPr>
        <w:pStyle w:val="11"/>
        <w:bidi w:val="0"/>
      </w:pPr>
      <w:r>
        <w:rPr>
          <w:rFonts w:hint="eastAsia"/>
        </w:rPr>
        <w:t> 党的十八大以来，我们牢牢抓住管党治党责任的“牛鼻子”，层层传导压力，把主体责任和监督责任一贯到底，形成了全党动手一起抓的生动局面。各级党组织和全体党员、干部要真正把落实管党治党政治责任作为最根本的政治担当，紧紧咬住“责任”二字，抓住“问责”这个要害，把党的领导体现到统筹推进“五位一体”总体布局和协调推进“四个全面”战略布局各个方面。</w:t>
      </w:r>
    </w:p>
    <w:p w14:paraId="752F5865">
      <w:pPr>
        <w:jc w:val="both"/>
        <w:rPr>
          <w:rFonts w:hint="eastAsia" w:ascii="微软雅黑" w:hAnsi="微软雅黑" w:eastAsia="微软雅黑" w:cs="微软雅黑"/>
          <w:i w:val="0"/>
          <w:iCs w:val="0"/>
          <w:caps w:val="0"/>
          <w:color w:val="262626"/>
          <w:spacing w:val="0"/>
          <w:sz w:val="27"/>
          <w:szCs w:val="27"/>
          <w:shd w:val="clear" w:fill="FFFFFF"/>
        </w:rPr>
      </w:pPr>
    </w:p>
    <w:p w14:paraId="1555837A">
      <w:pPr>
        <w:pStyle w:val="2"/>
        <w:bidi w:val="0"/>
      </w:pPr>
      <w:r>
        <w:rPr>
          <w:lang w:val="en-US" w:eastAsia="zh-CN"/>
        </w:rPr>
        <w:t>健全管党治党责任工作格局</w:t>
      </w:r>
    </w:p>
    <w:p w14:paraId="23FB05BC">
      <w:pPr>
        <w:rPr>
          <w:rFonts w:hint="eastAsia"/>
        </w:rPr>
      </w:pPr>
    </w:p>
    <w:p w14:paraId="5925BC6E">
      <w:pPr>
        <w:pStyle w:val="11"/>
        <w:bidi w:val="0"/>
      </w:pPr>
      <w:r>
        <w:t>要加强党中央对反腐败工作的集中统一领导，发挥党的政治优势、组织优势、制度优势，压实各级党委（党组）全面从严治党主体责任特别是“一把手”第一责任人责任，贯通落实相关职能部门监管职责，健全各负其责、统一协调的管党治党责任格局。</w:t>
      </w:r>
    </w:p>
    <w:p w14:paraId="3BCE650B">
      <w:pPr>
        <w:pStyle w:val="11"/>
        <w:bidi w:val="0"/>
        <w:rPr>
          <w:rFonts w:hint="eastAsia" w:ascii="Helvetica Neue" w:hAnsi="Helvetica Neue" w:eastAsia="Helvetica Neue" w:cs="Helvetica Neue"/>
          <w:i w:val="0"/>
          <w:iCs w:val="0"/>
          <w:caps w:val="0"/>
          <w:color w:val="2B2B2B"/>
          <w:spacing w:val="0"/>
          <w:sz w:val="27"/>
          <w:szCs w:val="27"/>
          <w:shd w:val="clear" w:fill="FFFFFF"/>
        </w:rPr>
      </w:pPr>
    </w:p>
    <w:p w14:paraId="341D7444">
      <w:pPr>
        <w:pStyle w:val="2"/>
        <w:bidi w:val="0"/>
      </w:pPr>
      <w:r>
        <w:rPr>
          <w:lang w:val="en-US" w:eastAsia="zh-CN"/>
        </w:rPr>
        <w:t>推动管党治党责任全链条落实</w:t>
      </w:r>
    </w:p>
    <w:p w14:paraId="03010B3F">
      <w:pPr>
        <w:jc w:val="both"/>
        <w:rPr>
          <w:rFonts w:hint="eastAsia" w:ascii="微软雅黑" w:hAnsi="微软雅黑" w:eastAsia="微软雅黑" w:cs="微软雅黑"/>
          <w:i w:val="0"/>
          <w:iCs w:val="0"/>
          <w:caps w:val="0"/>
          <w:color w:val="262626"/>
          <w:spacing w:val="0"/>
          <w:sz w:val="27"/>
          <w:szCs w:val="27"/>
          <w:shd w:val="clear" w:fill="FFFFFF"/>
        </w:rPr>
      </w:pPr>
    </w:p>
    <w:p w14:paraId="0FF77F5B">
      <w:pPr>
        <w:pStyle w:val="11"/>
        <w:bidi w:val="0"/>
      </w:pPr>
      <w:r>
        <w:t>坚持责任上全链条，压实各级党委（党组）全面从严治党主体责任、各级纪委的监督责任，推动各级党委（党组）书记扛起第一责任人责任、领导班子其他成员切实担负“一岗双责”，让每名党员、干部行使应有权利、履行应尽责任，做到权责对等、失责必问，压力层层传导，责任环环相扣，切实增强管党治党的责任感使命感，巩固发展全党动手一起抓的良好局面。</w:t>
      </w:r>
    </w:p>
    <w:p w14:paraId="0855E81E">
      <w:pPr>
        <w:jc w:val="both"/>
        <w:rPr>
          <w:rFonts w:hint="eastAsia" w:ascii="Helvetica Neue" w:hAnsi="Helvetica Neue" w:eastAsia="Helvetica Neue" w:cs="Helvetica Neue"/>
          <w:i w:val="0"/>
          <w:iCs w:val="0"/>
          <w:caps w:val="0"/>
          <w:color w:val="2B2B2B"/>
          <w:spacing w:val="0"/>
          <w:sz w:val="27"/>
          <w:szCs w:val="27"/>
          <w:shd w:val="clear" w:fill="FFFFFF"/>
        </w:rPr>
      </w:pPr>
    </w:p>
    <w:p w14:paraId="0E25472D">
      <w:pPr>
        <w:pStyle w:val="2"/>
        <w:bidi w:val="0"/>
      </w:pPr>
      <w:r>
        <w:rPr>
          <w:lang w:val="en-US" w:eastAsia="zh-CN"/>
        </w:rPr>
        <w:t>健全分层分类从严治党责任体系</w:t>
      </w:r>
    </w:p>
    <w:p w14:paraId="650C04A3">
      <w:pPr>
        <w:pStyle w:val="11"/>
        <w:bidi w:val="0"/>
        <w:rPr>
          <w:rFonts w:hint="eastAsia"/>
          <w:lang w:val="en-US" w:eastAsia="zh-CN"/>
        </w:rPr>
      </w:pPr>
    </w:p>
    <w:p w14:paraId="26A41B32">
      <w:pPr>
        <w:pStyle w:val="11"/>
        <w:bidi w:val="0"/>
      </w:pPr>
      <w:r>
        <w:rPr>
          <w:rFonts w:hint="eastAsia"/>
        </w:rPr>
        <w:t>健全主体明确、要求清晰的责任体系。全面从严治党是全党的共同责任，必须分层分类建立健全责任体系，以明确责任、压实责任推动各级党组织和广大党员、干部知责、担责、履责。</w:t>
      </w:r>
    </w:p>
    <w:p w14:paraId="75FF788B">
      <w:pPr>
        <w:pStyle w:val="11"/>
        <w:bidi w:val="0"/>
        <w:rPr>
          <w:rFonts w:hint="eastAsia"/>
        </w:rPr>
      </w:pPr>
    </w:p>
    <w:p w14:paraId="5415C9C1">
      <w:pPr>
        <w:pStyle w:val="11"/>
        <w:bidi w:val="0"/>
        <w:rPr>
          <w:rFonts w:hint="eastAsia"/>
        </w:rPr>
      </w:pPr>
      <w:r>
        <w:rPr>
          <w:rFonts w:hint="eastAsia"/>
        </w:rPr>
        <w:t>要围绕加强对管党治党的领导、选好用好干部、强化权力运行监督制约、维护群众利益等，明确党委（党组）全面从严治党主体责任；围绕高效监督、从严执纪、精准问责等，明确各级纪委的监督责任；围绕抓好班子、带好队伍、推动落实，明确党委（党组）书记第一责任人责任；结合职责任务分工，按照“一岗双责”要求，明确领导班子其他成员的管党治党责任；围绕严于自律和互相监督、互相提醒帮助，结合党员、干部岗位特点和工作实际，明确党员、干部的具体责任。</w:t>
      </w:r>
    </w:p>
    <w:p w14:paraId="6423AD78">
      <w:pPr>
        <w:pStyle w:val="11"/>
        <w:bidi w:val="0"/>
        <w:rPr>
          <w:rFonts w:hint="eastAsia"/>
        </w:rPr>
      </w:pPr>
    </w:p>
    <w:p w14:paraId="57700343">
      <w:pPr>
        <w:pStyle w:val="11"/>
        <w:bidi w:val="0"/>
        <w:rPr>
          <w:rFonts w:hint="eastAsia" w:eastAsia="仿宋_GB2312"/>
          <w:lang w:eastAsia="zh-CN"/>
        </w:rPr>
      </w:pPr>
      <w:r>
        <w:rPr>
          <w:rFonts w:hint="eastAsia"/>
        </w:rPr>
        <w:t>要健全精准科学的问责机制，层层传导压力，以责任主体到位、责任要求到位、考核问责到位，推动管党治党责任落实到位</w:t>
      </w:r>
      <w:r>
        <w:rPr>
          <w:rFonts w:hint="eastAsia"/>
          <w:lang w:eastAsia="zh-CN"/>
        </w:rPr>
        <w:t>。</w:t>
      </w:r>
    </w:p>
    <w:p w14:paraId="4F9CFDB4">
      <w:pPr>
        <w:pStyle w:val="2"/>
        <w:rPr>
          <w:rFonts w:ascii="Helvetica Neue" w:hAnsi="Helvetica Neue" w:eastAsia="Helvetica Neue" w:cs="Helvetica Neue"/>
          <w:i w:val="0"/>
          <w:iCs w:val="0"/>
          <w:caps w:val="0"/>
          <w:color w:val="2B2B2B"/>
          <w:spacing w:val="0"/>
          <w:sz w:val="27"/>
          <w:szCs w:val="27"/>
          <w:shd w:val="clear" w:fill="FFFFFF"/>
        </w:rPr>
      </w:pPr>
    </w:p>
    <w:p w14:paraId="3CB0EF9C">
      <w:pPr>
        <w:pStyle w:val="2"/>
        <w:bidi w:val="0"/>
      </w:pPr>
      <w:r>
        <w:rPr>
          <w:lang w:val="en-US" w:eastAsia="zh-CN"/>
        </w:rPr>
        <w:t>各责任主体必须知责担责履责</w:t>
      </w:r>
    </w:p>
    <w:p w14:paraId="1B3A9673">
      <w:pPr>
        <w:jc w:val="both"/>
        <w:rPr>
          <w:rFonts w:hint="eastAsia" w:ascii="微软雅黑" w:hAnsi="微软雅黑" w:eastAsia="微软雅黑" w:cs="微软雅黑"/>
          <w:i w:val="0"/>
          <w:iCs w:val="0"/>
          <w:caps w:val="0"/>
          <w:color w:val="262626"/>
          <w:spacing w:val="0"/>
          <w:sz w:val="27"/>
          <w:szCs w:val="27"/>
          <w:shd w:val="clear" w:fill="FFFFFF"/>
        </w:rPr>
      </w:pPr>
    </w:p>
    <w:p w14:paraId="2E879205">
      <w:pPr>
        <w:pStyle w:val="11"/>
        <w:bidi w:val="0"/>
      </w:pPr>
      <w:r>
        <w:t>强化全面从严治党主体责任和监督责任。</w:t>
      </w:r>
    </w:p>
    <w:p w14:paraId="39CB2241">
      <w:pPr>
        <w:pStyle w:val="11"/>
        <w:bidi w:val="0"/>
      </w:pPr>
    </w:p>
    <w:p w14:paraId="0C6B791F">
      <w:pPr>
        <w:pStyle w:val="11"/>
        <w:bidi w:val="0"/>
      </w:pPr>
      <w:r>
        <w:t>一个地方和部门全面从严治党局面如何，关键在于党组织和领导干部特别是“一把手”是否尽到了责任。</w:t>
      </w:r>
    </w:p>
    <w:p w14:paraId="0EBFCDC9">
      <w:pPr>
        <w:pStyle w:val="11"/>
        <w:bidi w:val="0"/>
      </w:pPr>
    </w:p>
    <w:p w14:paraId="3AF60B4D">
      <w:pPr>
        <w:pStyle w:val="11"/>
        <w:bidi w:val="0"/>
      </w:pPr>
      <w:r>
        <w:t>这个问题我强调了多次，但有些人还是不往心里去。有的对全面从严治党表态拥护多、主动抓得少，对一些问题心知肚明却装聋作哑。有的班子成员、职能部门认为“两个责任”就是党委、纪委两个书记的事，事不关己、高高挂起。管党治党责任重大，没有哪个党组织和领导干部可以置身事外。党委要主动抓、主动管，不能用纪委的监督责任代替自身的主体责任，更不能放弃责任、一推了之。纪委要把专责监督履行好，聚焦主责、干好主业，既不能去行使党委和政府的职权，也不能代替职能部门去抓监管。</w:t>
      </w:r>
    </w:p>
    <w:p w14:paraId="6C0AA0C3">
      <w:pPr>
        <w:pStyle w:val="11"/>
        <w:bidi w:val="0"/>
      </w:pPr>
    </w:p>
    <w:p w14:paraId="6DF8EC04">
      <w:pPr>
        <w:pStyle w:val="11"/>
        <w:bidi w:val="0"/>
        <w:rPr>
          <w:rFonts w:hint="eastAsia"/>
        </w:rPr>
      </w:pPr>
      <w:r>
        <w:t>各责任主体都要知责、担责、履责，不能当“好好先生”，为了所谓个人形象，任由党的形象和人民利益受损害。要优化责任落实考评机制，对失职失责精准科学问责，让大家心服口服。</w:t>
      </w:r>
    </w:p>
    <w:p w14:paraId="38599808">
      <w:pPr>
        <w:jc w:val="both"/>
        <w:rPr>
          <w:rFonts w:hint="eastAsia" w:ascii="Times New Roman" w:hAnsi="Times New Roman" w:eastAsia="仿宋_GB2312" w:cs="仿宋_GB2312"/>
          <w:i w:val="0"/>
          <w:color w:val="262626"/>
          <w:sz w:val="32"/>
          <w:szCs w:val="32"/>
        </w:rPr>
      </w:pPr>
    </w:p>
    <w:p w14:paraId="6424B96B">
      <w:pPr>
        <w:pStyle w:val="2"/>
        <w:bidi w:val="0"/>
      </w:pPr>
      <w:r>
        <w:rPr>
          <w:lang w:val="en-US" w:eastAsia="zh-CN"/>
        </w:rPr>
        <w:t>完整责任链条</w:t>
      </w:r>
    </w:p>
    <w:p w14:paraId="3883F91A">
      <w:pPr>
        <w:jc w:val="both"/>
        <w:rPr>
          <w:rFonts w:hint="eastAsia" w:ascii="微软雅黑" w:hAnsi="微软雅黑" w:eastAsia="微软雅黑" w:cs="微软雅黑"/>
          <w:i w:val="0"/>
          <w:iCs w:val="0"/>
          <w:caps w:val="0"/>
          <w:color w:val="262626"/>
          <w:spacing w:val="0"/>
          <w:sz w:val="27"/>
          <w:szCs w:val="27"/>
          <w:shd w:val="clear" w:fill="FFFFFF"/>
        </w:rPr>
      </w:pPr>
    </w:p>
    <w:p w14:paraId="70869935">
      <w:pPr>
        <w:pStyle w:val="11"/>
        <w:bidi w:val="0"/>
        <w:rPr>
          <w:rFonts w:hint="eastAsia"/>
        </w:rPr>
      </w:pPr>
      <w:r>
        <w:rPr>
          <w:rFonts w:hint="eastAsia"/>
        </w:rPr>
        <w:t> 落实管党治党责任要进一步到位。我曾经说过，抓好党建是本职，不抓党建是失职，抓不好党建是不称职，现在看来这大有重申的必要。</w:t>
      </w:r>
    </w:p>
    <w:p w14:paraId="76A23FD1">
      <w:pPr>
        <w:pStyle w:val="11"/>
        <w:bidi w:val="0"/>
        <w:rPr>
          <w:rFonts w:hint="eastAsia"/>
        </w:rPr>
      </w:pPr>
    </w:p>
    <w:p w14:paraId="074DCEA0">
      <w:pPr>
        <w:pStyle w:val="11"/>
        <w:bidi w:val="0"/>
        <w:rPr>
          <w:rFonts w:hint="eastAsia"/>
        </w:rPr>
      </w:pPr>
      <w:r>
        <w:rPr>
          <w:rFonts w:hint="eastAsia"/>
        </w:rPr>
        <w:t>管党治党责任有主体责任、监督责任、第一责任人责任、“一岗双责”等，这些构成一个完整的责任链条，每一种责任都很重要，都要严格落实，不能敷衍应付。</w:t>
      </w:r>
    </w:p>
    <w:p w14:paraId="02E56FE8">
      <w:pPr>
        <w:pStyle w:val="11"/>
        <w:bidi w:val="0"/>
        <w:rPr>
          <w:rFonts w:hint="eastAsia"/>
        </w:rPr>
      </w:pPr>
    </w:p>
    <w:p w14:paraId="1ACF57DB">
      <w:pPr>
        <w:pStyle w:val="11"/>
        <w:bidi w:val="0"/>
        <w:rPr>
          <w:rFonts w:hint="eastAsia"/>
        </w:rPr>
      </w:pPr>
      <w:r>
        <w:rPr>
          <w:rFonts w:hint="eastAsia"/>
        </w:rPr>
        <w:t>我们讲强化党组织政治功能，落实管党治党主体责任是其中的重要内涵。各级领导干部作为“关键少数”，要以爱党、忧党、护党、兴党的政治忠诚，坚决扛起管党治党责任，严于律己、严负其责、严管所辖，层层传导压力，切实把严的氛围营造起来、把正的风气树立起来。中央政治局的同志在落实管党治党责任上要为全党树标杆、作表率。</w:t>
      </w:r>
      <w:bookmarkStart w:id="0" w:name="_GoBack"/>
      <w:bookmarkEnd w:id="0"/>
    </w:p>
    <w:p w14:paraId="08424DBE">
      <w:pPr>
        <w:pStyle w:val="11"/>
        <w:bidi w:val="0"/>
        <w:rPr>
          <w:rFonts w:hint="eastAsia"/>
        </w:rPr>
      </w:pPr>
    </w:p>
    <w:p w14:paraId="524A9072">
      <w:pPr>
        <w:pStyle w:val="2"/>
        <w:bidi w:val="0"/>
      </w:pPr>
      <w:r>
        <w:rPr>
          <w:lang w:val="en-US" w:eastAsia="zh-CN"/>
        </w:rPr>
        <w:t>持之以恒推进全面从严治党</w:t>
      </w:r>
    </w:p>
    <w:p w14:paraId="22281C60">
      <w:pPr>
        <w:jc w:val="both"/>
        <w:rPr>
          <w:rFonts w:hint="eastAsia" w:ascii="微软雅黑" w:hAnsi="微软雅黑" w:eastAsia="微软雅黑" w:cs="微软雅黑"/>
          <w:i w:val="0"/>
          <w:iCs w:val="0"/>
          <w:caps w:val="0"/>
          <w:color w:val="262626"/>
          <w:spacing w:val="0"/>
          <w:sz w:val="27"/>
          <w:szCs w:val="27"/>
          <w:shd w:val="clear" w:fill="FFFFFF"/>
        </w:rPr>
      </w:pPr>
    </w:p>
    <w:p w14:paraId="00B66FA4">
      <w:pPr>
        <w:pStyle w:val="11"/>
        <w:bidi w:val="0"/>
        <w:rPr>
          <w:rFonts w:hint="eastAsia"/>
        </w:rPr>
      </w:pPr>
      <w:r>
        <w:rPr>
          <w:rFonts w:hint="eastAsia"/>
        </w:rPr>
        <w:t>坚定信心、接续奋斗，必须持之以恒推进全面从严治党。</w:t>
      </w:r>
    </w:p>
    <w:p w14:paraId="10591834">
      <w:pPr>
        <w:pStyle w:val="11"/>
        <w:bidi w:val="0"/>
        <w:rPr>
          <w:rFonts w:hint="eastAsia"/>
        </w:rPr>
      </w:pPr>
    </w:p>
    <w:p w14:paraId="20954FC1">
      <w:pPr>
        <w:pStyle w:val="11"/>
        <w:bidi w:val="0"/>
        <w:rPr>
          <w:rFonts w:hint="default"/>
          <w:lang w:val="en-US" w:eastAsia="zh-CN"/>
        </w:rPr>
      </w:pPr>
      <w:r>
        <w:rPr>
          <w:rFonts w:hint="eastAsia"/>
        </w:rPr>
        <w:t>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w:t>
      </w:r>
      <w:r>
        <w:rPr>
          <w:rFonts w:hint="eastAsia"/>
          <w:spacing wpsCustomData:val="-6" w:val="4"/>
        </w:rPr>
        <w:t>持和发展中国特色社会主义的历史进程中始终成为坚强领</w:t>
      </w:r>
      <w:r>
        <w:rPr>
          <w:rFonts w:hint="eastAsia"/>
          <w:spacing wpsCustomData:val="-6" w:val="-6"/>
        </w:rPr>
        <w:t>导</w:t>
      </w:r>
      <w:r>
        <w:rPr>
          <w:rFonts w:hint="eastAsia"/>
        </w:rPr>
        <w:t>核心。</w:t>
      </w: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Neue">
    <w:panose1 w:val="02000503000000020004"/>
    <w:charset w:val="86"/>
    <w:family w:val="auto"/>
    <w:pitch w:val="default"/>
    <w:sig w:usb0="80000067" w:usb1="00000000" w:usb2="00000000" w:usb3="00000000" w:csb0="FFFFFFFF" w:csb1="FFFFFFFF"/>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E5F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FF85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05FF85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4CA4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5C32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5475C32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C993">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A1EA3">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D35C7"/>
    <w:rsid w:val="02FD6546"/>
    <w:rsid w:val="17182D8E"/>
    <w:rsid w:val="174849F1"/>
    <w:rsid w:val="198932EB"/>
    <w:rsid w:val="1AD00966"/>
    <w:rsid w:val="1EB26DF2"/>
    <w:rsid w:val="1F723023"/>
    <w:rsid w:val="238F41E7"/>
    <w:rsid w:val="274C6FFB"/>
    <w:rsid w:val="2D874854"/>
    <w:rsid w:val="38D22968"/>
    <w:rsid w:val="3F9E191F"/>
    <w:rsid w:val="48217C4D"/>
    <w:rsid w:val="50D60348"/>
    <w:rsid w:val="56B00CC9"/>
    <w:rsid w:val="58056AE0"/>
    <w:rsid w:val="5B1D35C7"/>
    <w:rsid w:val="5F0059FA"/>
    <w:rsid w:val="626148B3"/>
    <w:rsid w:val="630A791F"/>
    <w:rsid w:val="68646FFA"/>
    <w:rsid w:val="6F813504"/>
    <w:rsid w:val="77040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link w:val="22"/>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9">
    <w:name w:val="Strong"/>
    <w:basedOn w:val="18"/>
    <w:qFormat/>
    <w:uiPriority w:val="0"/>
    <w:rPr>
      <w:b/>
    </w:rPr>
  </w:style>
  <w:style w:type="character" w:styleId="20">
    <w:name w:val="Emphasis"/>
    <w:basedOn w:val="18"/>
    <w:qFormat/>
    <w:uiPriority w:val="0"/>
    <w:rPr>
      <w:i/>
    </w:rPr>
  </w:style>
  <w:style w:type="paragraph" w:customStyle="1" w:styleId="21">
    <w:name w:val="标题大"/>
    <w:basedOn w:val="16"/>
    <w:next w:val="1"/>
    <w:qFormat/>
    <w:uiPriority w:val="0"/>
    <w:pPr>
      <w:keepNext/>
      <w:keepLines/>
      <w:spacing w:after="240" w:line="360" w:lineRule="auto"/>
    </w:pPr>
    <w:rPr>
      <w:rFonts w:hint="eastAsia" w:ascii="方正公文小标宋" w:hAnsi="方正公文小标宋" w:eastAsia="方正公文小标宋" w:cs="方正公文小标宋"/>
      <w:sz w:val="44"/>
      <w:szCs w:val="44"/>
    </w:rPr>
  </w:style>
  <w:style w:type="character" w:customStyle="1" w:styleId="22">
    <w:name w:val="正文文本 Char"/>
    <w:link w:val="11"/>
    <w:uiPriority w:val="0"/>
    <w:rPr>
      <w:rFonts w:ascii="Times New Roman" w:hAnsi="Times New Roman" w:eastAsia="仿宋_GB2312" w:cs="仿宋_GB2312"/>
      <w:spacing w:val="-6"/>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4145</Words>
  <Characters>4148</Characters>
  <Lines>0</Lines>
  <Paragraphs>0</Paragraphs>
  <TotalTime>19</TotalTime>
  <ScaleCrop>false</ScaleCrop>
  <LinksUpToDate>false</LinksUpToDate>
  <CharactersWithSpaces>4148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2025-10-11T06:14:00Z</dcterms:created>
  <dc:creator>元气微笑 </dc:creator>
  <cp:lastModifiedBy>时间海 </cp:lastModifiedBy>
  <dcterms:modified xsi:type="dcterms:W3CDTF">2026-09-15T01:42:32Z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4E9F373C278F490FB76250E0FC8FA32E_13</vt:lpwstr>
  </property>
  <property fmtid="{D5CDD505-2E9C-101B-9397-08002B2CF9AE}" pid="4" name="KSOTemplateDocerSaveRecord">
    <vt:lpwstr>eyJoZGlkIjoiNDdlMjNmMDZkNzA5OTJiNDE2ZWI3ZTA5YzMzNjBlZjciLCJ1c2VySWQiOiI2MTkwODEwNjUifQ==</vt:lpwstr>
  </property>
</Properties>
</file>