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40118">
      <w:pPr>
        <w:pStyle w:val="18"/>
        <w:widowControl/>
      </w:pPr>
      <mc:AlternateContent>
        <mc:Choice Requires="wpsCustomData">
          <wpsCustomData:docfieldStart id="0" docfieldname="附件_1" hidden="0" print="1" readonly="0" index="4"/>
        </mc:Choice>
      </mc:AlternateContent>
      <w:r>
        <w:t>附件2</w:t>
      </w:r>
      <mc:AlternateContent>
        <mc:Choice Requires="wpsCustomData">
          <wpsCustomData:docfieldEnd id="0"/>
        </mc:Choice>
      </mc:AlternateContent>
    </w:p>
    <w:p w14:paraId="5772464E">
      <w:pPr>
        <w:pStyle w:val="15"/>
        <w:widowControl/>
      </w:pPr>
      <mc:AlternateContent>
        <mc:Choice Requires="wpsCustomData">
          <wpsCustomData:docfieldStart id="1" docfieldname="FJ_1" hidden="0" print="1" readonly="0" index="2"/>
        </mc:Choice>
      </mc:AlternateContent>
      <w:r>
        <w:t>2025年度北京高校思想政治工作研究课题指南</w:t>
      </w:r>
      <mc:AlternateContent>
        <mc:Choice Requires="wpsCustomData">
          <wpsCustomData:docfieldEnd id="1"/>
        </mc:Choice>
      </mc:AlternateContent>
    </w:p>
    <w:p w14:paraId="7B27AF08">
      <w:pPr>
        <w:spacing w:line="418" w:lineRule="auto"/>
        <w:rPr>
          <w:rFonts w:ascii="Arial"/>
          <w:sz w:val="21"/>
        </w:rPr>
      </w:pPr>
    </w:p>
    <w:p w14:paraId="16804661">
      <w:pPr>
        <w:pStyle w:val="2"/>
        <w:widowControl/>
        <w:numPr>
          <w:ilvl w:val="0"/>
          <w:numId w:val="1"/>
        </w:numPr>
        <w:topLinePunct w:val="0"/>
        <w:ind w:left="0" w:leftChars="0" w:firstLine="640" w:firstLineChars="0"/>
        <w:rPr>
          <w:b w:val="0"/>
          <w:bdr w:val="none" w:sz="0" w:space="0"/>
        </w:rPr>
      </w:pPr>
      <w:r>
        <w:t>理论研究方向</w:t>
      </w:r>
    </w:p>
    <w:p w14:paraId="110E6B5E">
      <w:pPr>
        <w:pStyle w:val="3"/>
        <w:widowControl/>
        <w:numPr>
          <w:ilvl w:val="0"/>
          <w:numId w:val="2"/>
        </w:numPr>
        <w:topLinePunct w:val="0"/>
        <w:ind w:left="0" w:leftChars="0" w:firstLine="640" w:firstLineChars="0"/>
        <w:rPr>
          <w:b w:val="0"/>
          <w:bdr w:val="none" w:sz="0" w:space="0"/>
        </w:rPr>
      </w:pPr>
      <w:r>
        <w:t>战略、重点课题(北京市社科基金项目)</w:t>
      </w:r>
    </w:p>
    <w:p w14:paraId="4372FA1A">
      <w:pPr>
        <w:pStyle w:val="11"/>
        <w:widowControl/>
        <w:numPr>
          <w:ilvl w:val="0"/>
          <w:numId w:val="3"/>
        </w:numPr>
        <w:topLinePunct w:val="0"/>
        <w:ind w:left="0" w:leftChars="0" w:firstLine="616" w:firstLineChars="0"/>
        <w:rPr>
          <w:b w:val="0"/>
          <w:bdr w:val="none" w:sz="0" w:space="0"/>
        </w:rPr>
      </w:pPr>
      <w:r>
        <w:t>贯彻落实习近平总书记关于高校思想政治工作重要论述的北京实践研究</w:t>
      </w:r>
    </w:p>
    <w:p w14:paraId="188A08F3">
      <w:pPr>
        <w:pStyle w:val="11"/>
        <w:widowControl/>
        <w:numPr>
          <w:ilvl w:val="0"/>
          <w:numId w:val="3"/>
        </w:numPr>
        <w:topLinePunct w:val="0"/>
        <w:ind w:left="0" w:leftChars="0" w:firstLine="616" w:firstLineChars="0"/>
        <w:rPr>
          <w:b w:val="0"/>
          <w:bdr w:val="none" w:sz="0" w:space="0"/>
        </w:rPr>
      </w:pPr>
      <w:r>
        <w:t>习近平文化思想引领高校文化育人实践路径研究</w:t>
      </w:r>
    </w:p>
    <w:p w14:paraId="73AB0F7E">
      <w:pPr>
        <w:pStyle w:val="11"/>
        <w:widowControl/>
        <w:numPr>
          <w:ilvl w:val="0"/>
          <w:numId w:val="3"/>
        </w:numPr>
        <w:topLinePunct w:val="0"/>
        <w:ind w:left="0" w:leftChars="0" w:firstLine="616" w:firstLineChars="0"/>
        <w:rPr>
          <w:b w:val="0"/>
          <w:bdr w:val="none" w:sz="0" w:space="0"/>
        </w:rPr>
      </w:pPr>
      <w:r>
        <w:t>首都高校外国留学生知华、友华、爱华引导研究</w:t>
      </w:r>
    </w:p>
    <w:p w14:paraId="38A076C6">
      <w:pPr>
        <w:pStyle w:val="11"/>
        <w:widowControl/>
        <w:numPr>
          <w:ilvl w:val="0"/>
          <w:numId w:val="3"/>
        </w:numPr>
        <w:topLinePunct w:val="0"/>
        <w:ind w:left="0" w:leftChars="0" w:firstLine="616" w:firstLineChars="0"/>
        <w:rPr>
          <w:b w:val="0"/>
          <w:bdr w:val="none" w:sz="0" w:space="0"/>
        </w:rPr>
      </w:pPr>
      <w:r>
        <w:t>首都场馆资源融入大中小学思政教育的常态化长效化机制研究</w:t>
      </w:r>
    </w:p>
    <w:p w14:paraId="2ADB96A8">
      <w:pPr>
        <w:pStyle w:val="11"/>
        <w:widowControl/>
        <w:numPr>
          <w:ilvl w:val="0"/>
          <w:numId w:val="3"/>
        </w:numPr>
        <w:topLinePunct w:val="0"/>
        <w:ind w:left="0" w:leftChars="0" w:firstLine="616" w:firstLineChars="0"/>
        <w:rPr>
          <w:b w:val="0"/>
          <w:bdr w:val="none" w:sz="0" w:space="0"/>
        </w:rPr>
      </w:pPr>
      <w:r>
        <w:t>教育科技人才一体化背景下高校思想政治教育创新研究</w:t>
      </w:r>
    </w:p>
    <w:p w14:paraId="163B6616">
      <w:pPr>
        <w:pStyle w:val="11"/>
        <w:widowControl/>
        <w:numPr>
          <w:ilvl w:val="0"/>
          <w:numId w:val="3"/>
        </w:numPr>
        <w:topLinePunct w:val="0"/>
        <w:ind w:left="0" w:leftChars="0" w:firstLine="616" w:firstLineChars="0"/>
        <w:rPr>
          <w:b w:val="0"/>
          <w:bdr w:val="none" w:sz="0" w:space="0"/>
        </w:rPr>
      </w:pPr>
      <w:r>
        <w:t>新时代廉洁文化融入高校思想政治教育路径研究</w:t>
      </w:r>
    </w:p>
    <w:p w14:paraId="628637C1">
      <w:pPr>
        <w:pStyle w:val="11"/>
        <w:widowControl/>
        <w:numPr>
          <w:ilvl w:val="0"/>
          <w:numId w:val="3"/>
        </w:numPr>
        <w:topLinePunct w:val="0"/>
        <w:ind w:left="0" w:leftChars="0" w:firstLine="616" w:firstLineChars="0"/>
        <w:rPr>
          <w:b w:val="0"/>
          <w:bdr w:val="none" w:sz="0" w:space="0"/>
        </w:rPr>
      </w:pPr>
      <w:r>
        <w:t>“教育家精神”引领下首都高校思政工作队伍建设研究</w:t>
      </w:r>
    </w:p>
    <w:p w14:paraId="0A904F5F">
      <w:pPr>
        <w:pStyle w:val="11"/>
        <w:widowControl/>
        <w:numPr>
          <w:ilvl w:val="0"/>
          <w:numId w:val="3"/>
        </w:numPr>
        <w:topLinePunct w:val="0"/>
        <w:ind w:left="0" w:leftChars="0" w:firstLine="616" w:firstLineChars="0"/>
        <w:rPr>
          <w:b w:val="0"/>
          <w:bdr w:val="none" w:sz="0" w:space="0"/>
        </w:rPr>
      </w:pPr>
      <w:r>
        <w:t>推动北京高校思政课建设内涵式发展研究</w:t>
      </w:r>
    </w:p>
    <w:p w14:paraId="0D3B8831">
      <w:pPr>
        <w:pStyle w:val="11"/>
        <w:widowControl/>
        <w:numPr>
          <w:ilvl w:val="0"/>
          <w:numId w:val="3"/>
        </w:numPr>
        <w:topLinePunct w:val="0"/>
        <w:ind w:left="0" w:leftChars="0" w:firstLine="616" w:firstLineChars="0"/>
        <w:rPr>
          <w:b w:val="0"/>
          <w:bdr w:val="none" w:sz="0" w:space="0"/>
        </w:rPr>
      </w:pPr>
      <w:r>
        <w:t>教育强国建设中的思想引领力提升研究</w:t>
      </w:r>
    </w:p>
    <w:p w14:paraId="3DF50C0A">
      <w:pPr>
        <w:pStyle w:val="11"/>
        <w:widowControl/>
        <w:numPr>
          <w:ilvl w:val="0"/>
          <w:numId w:val="3"/>
        </w:numPr>
        <w:topLinePunct w:val="0"/>
        <w:ind w:left="0" w:leftChars="0" w:firstLine="616" w:firstLineChars="0"/>
        <w:rPr>
          <w:b w:val="0"/>
          <w:bdr w:val="none" w:sz="0" w:space="0"/>
        </w:rPr>
      </w:pPr>
      <w:r>
        <w:t>北京新时代伟大变革与成就融入思政课教学案例研究</w:t>
      </w:r>
    </w:p>
    <w:p w14:paraId="4A5ED6F1">
      <w:pPr>
        <w:pStyle w:val="11"/>
        <w:widowControl/>
        <w:numPr>
          <w:ilvl w:val="0"/>
          <w:numId w:val="3"/>
        </w:numPr>
        <w:topLinePunct w:val="0"/>
        <w:ind w:left="0" w:leftChars="0" w:firstLine="616" w:firstLineChars="0"/>
        <w:rPr>
          <w:b w:val="0"/>
          <w:bdr w:val="none" w:sz="0" w:space="0"/>
        </w:rPr>
      </w:pPr>
      <w:r>
        <w:t>人工智能时代高校思想政治教育的适应性变革研究</w:t>
      </w:r>
    </w:p>
    <w:p w14:paraId="28E91C50">
      <w:pPr>
        <w:pStyle w:val="11"/>
        <w:widowControl/>
        <w:numPr>
          <w:ilvl w:val="0"/>
          <w:numId w:val="3"/>
        </w:numPr>
        <w:topLinePunct w:val="0"/>
        <w:ind w:left="0" w:leftChars="0" w:firstLine="616" w:firstLineChars="0"/>
        <w:rPr>
          <w:b w:val="0"/>
          <w:bdr w:val="none" w:sz="0" w:space="0"/>
        </w:rPr>
      </w:pPr>
      <w:r>
        <w:t>当前大学生思想热点的分析研判与回应策略研究</w:t>
      </w:r>
    </w:p>
    <w:p w14:paraId="16857B66">
      <w:pPr>
        <w:pStyle w:val="11"/>
        <w:widowControl/>
        <w:numPr>
          <w:ilvl w:val="0"/>
          <w:numId w:val="3"/>
        </w:numPr>
        <w:topLinePunct w:val="0"/>
        <w:ind w:left="0" w:leftChars="0" w:firstLine="616" w:firstLineChars="0"/>
        <w:rPr>
          <w:b w:val="0"/>
          <w:bdr w:val="none" w:sz="0" w:space="0"/>
        </w:rPr>
      </w:pPr>
      <w:r>
        <w:t>大国博弈背景下的爱国主义教育研究</w:t>
      </w:r>
    </w:p>
    <w:p w14:paraId="4158BD45">
      <w:pPr>
        <w:pStyle w:val="11"/>
        <w:widowControl/>
        <w:numPr>
          <w:ilvl w:val="0"/>
          <w:numId w:val="3"/>
        </w:numPr>
        <w:topLinePunct w:val="0"/>
        <w:ind w:left="0" w:leftChars="0" w:firstLine="616" w:firstLineChars="0"/>
        <w:rPr>
          <w:b w:val="0"/>
          <w:bdr w:val="none" w:sz="0" w:space="0"/>
        </w:rPr>
      </w:pPr>
      <w:r>
        <w:t>大中小学心理健康教育一体化研究</w:t>
      </w:r>
    </w:p>
    <w:p w14:paraId="6B70D2D1">
      <w:pPr>
        <w:pStyle w:val="11"/>
        <w:widowControl/>
        <w:numPr>
          <w:ilvl w:val="0"/>
          <w:numId w:val="3"/>
        </w:numPr>
        <w:topLinePunct w:val="0"/>
        <w:ind w:left="0" w:leftChars="0" w:firstLine="616" w:firstLineChars="0"/>
        <w:rPr>
          <w:b w:val="0"/>
          <w:bdr w:val="none" w:sz="0" w:space="0"/>
        </w:rPr>
      </w:pPr>
      <w:r>
        <w:t>“劳模精神、劳动精神、工匠精神”融入职业院校思政课教学研究</w:t>
      </w:r>
    </w:p>
    <w:p w14:paraId="52BD92CF">
      <w:pPr>
        <w:pStyle w:val="11"/>
        <w:widowControl/>
      </w:pPr>
      <w:r>
        <w:t>请申请人在上述15个研究方向内选题，也可自行拟题；课题类别由申请人自行确定。</w:t>
      </w:r>
    </w:p>
    <w:p w14:paraId="69189A9B">
      <w:pPr>
        <w:pStyle w:val="3"/>
        <w:widowControl/>
        <w:numPr>
          <w:ilvl w:val="0"/>
          <w:numId w:val="2"/>
        </w:numPr>
        <w:topLinePunct w:val="0"/>
        <w:ind w:left="0" w:leftChars="0" w:firstLine="640" w:firstLineChars="0"/>
        <w:rPr>
          <w:b w:val="0"/>
          <w:bdr w:val="none" w:sz="0" w:space="0"/>
        </w:rPr>
      </w:pPr>
      <w:r>
        <w:t>一般、支持、辅导员专项课题</w:t>
      </w:r>
    </w:p>
    <w:p w14:paraId="1BB4A4D6">
      <w:pPr>
        <w:pStyle w:val="11"/>
        <w:widowControl/>
      </w:pPr>
      <w:r>
        <w:t>可从上述15个重点方向中选择一个中观、微观角度进行选题，也可结合日常实际工作选题。题目应新颖独到，以小见大，切忌空泛。自拟课题名称的表述应科学、严谨、规范、简明，避免引起歧义或争议。研究内容的问题性、学理性、实证性、针对性强，提倡多学科交叉研究。</w:t>
      </w:r>
    </w:p>
    <w:p w14:paraId="13CC2DFC">
      <w:pPr>
        <w:pStyle w:val="2"/>
        <w:widowControl/>
        <w:numPr>
          <w:ilvl w:val="0"/>
          <w:numId w:val="1"/>
        </w:numPr>
        <w:topLinePunct w:val="0"/>
        <w:ind w:left="0" w:leftChars="0" w:firstLine="640" w:firstLineChars="0"/>
        <w:rPr>
          <w:b w:val="0"/>
          <w:bdr w:val="none" w:sz="0" w:space="0"/>
        </w:rPr>
      </w:pPr>
      <w:r>
        <w:t>应用对策研究方向(一般课题)</w:t>
      </w:r>
    </w:p>
    <w:p w14:paraId="083AA735">
      <w:pPr>
        <w:pStyle w:val="3"/>
        <w:widowControl/>
        <w:numPr>
          <w:ilvl w:val="0"/>
          <w:numId w:val="4"/>
        </w:numPr>
        <w:topLinePunct w:val="0"/>
        <w:ind w:left="0" w:leftChars="0" w:firstLine="640" w:firstLineChars="0"/>
        <w:rPr>
          <w:b w:val="0"/>
          <w:bdr w:val="none" w:sz="0" w:space="0"/>
        </w:rPr>
      </w:pPr>
      <w:r>
        <w:t>高校学生基层组织凝聚力建设和活力提升方法研究</w:t>
      </w:r>
    </w:p>
    <w:p w14:paraId="590EAC6A">
      <w:pPr>
        <w:pStyle w:val="11"/>
        <w:widowControl/>
      </w:pPr>
      <w:r>
        <w:t>成果要求：①汇编高校优秀学生党支部、班团组织、课题组、宿舍建设工作案例。②编写高质量开展大学生党团日活动、班会等集体性活动工作指引。</w:t>
      </w:r>
    </w:p>
    <w:p w14:paraId="3E18F106">
      <w:pPr>
        <w:pStyle w:val="3"/>
        <w:widowControl/>
        <w:numPr>
          <w:ilvl w:val="0"/>
          <w:numId w:val="4"/>
        </w:numPr>
        <w:topLinePunct w:val="0"/>
        <w:ind w:left="0" w:leftChars="0" w:firstLine="640" w:firstLineChars="0"/>
        <w:rPr>
          <w:b w:val="0"/>
          <w:bdr w:val="none" w:sz="0" w:space="0"/>
        </w:rPr>
      </w:pPr>
      <w:r>
        <w:t>高校思政类优质网络作品创作及传播方法研究</w:t>
      </w:r>
    </w:p>
    <w:p w14:paraId="3A792948">
      <w:pPr>
        <w:pStyle w:val="11"/>
        <w:widowControl/>
      </w:pPr>
      <w:r>
        <w:t>成果要求：①研究编写高校思政类网络作品制作、运营优化指引。②优秀思政类网络作品(不少于10部)脚本、流量特点分析报告。</w:t>
      </w:r>
    </w:p>
    <w:p w14:paraId="6E291FFF">
      <w:pPr>
        <w:pStyle w:val="3"/>
        <w:widowControl/>
        <w:numPr>
          <w:ilvl w:val="0"/>
          <w:numId w:val="4"/>
        </w:numPr>
        <w:topLinePunct w:val="0"/>
        <w:ind w:left="0" w:leftChars="0" w:firstLine="640" w:firstLineChars="0"/>
        <w:rPr>
          <w:b w:val="0"/>
          <w:bdr w:val="none" w:sz="0" w:space="0"/>
        </w:rPr>
      </w:pPr>
      <w:r>
        <w:t>“Al+学生事务”智能体应用探索研究</w:t>
      </w:r>
    </w:p>
    <w:p w14:paraId="71A238FA">
      <w:pPr>
        <w:pStyle w:val="11"/>
        <w:widowControl/>
      </w:pPr>
      <w:r>
        <w:t>成果要求：①开发“Al+学生事务”通用智能体或编写已有智能体使用说明。②分类形成高校思政类Al大模型语料库资源目录。</w:t>
      </w:r>
    </w:p>
    <w:p w14:paraId="6EF96D74">
      <w:pPr>
        <w:pStyle w:val="3"/>
        <w:widowControl/>
        <w:numPr>
          <w:ilvl w:val="0"/>
          <w:numId w:val="4"/>
        </w:numPr>
        <w:topLinePunct w:val="0"/>
        <w:ind w:left="0" w:leftChars="0" w:firstLine="640" w:firstLineChars="0"/>
        <w:rPr>
          <w:b w:val="0"/>
          <w:bdr w:val="none" w:sz="0" w:space="0"/>
        </w:rPr>
      </w:pPr>
      <w:r>
        <w:t>依法依规应对高校学生突发事件工作研究</w:t>
      </w:r>
    </w:p>
    <w:p w14:paraId="674C427C">
      <w:pPr>
        <w:spacing w:line="220" w:lineRule="auto"/>
        <w:sectPr>
          <w:headerReference r:id="rId5" w:type="default"/>
          <w:footerReference r:id="rId7" w:type="default"/>
          <w:headerReference r:id="rId6" w:type="even"/>
          <w:footerReference r:id="rId8" w:type="even"/>
          <w:pgSz w:w="12090" w:h="16970"/>
          <w:pgMar w:top="1962" w:right="1474" w:bottom="1848" w:left="1587" w:header="851" w:footer="1049" w:gutter="0"/>
          <w:pgNumType w:fmt="decimal"/>
          <w:cols w:space="720" w:num="1"/>
        </w:sectPr>
      </w:pPr>
    </w:p>
    <w:p w14:paraId="6D03EB9D">
      <w:pPr>
        <w:pStyle w:val="11"/>
        <w:widowControl/>
      </w:pPr>
      <w:r>
        <w:t>成果要求：①编写《依法依规应对高校学生突发事件指导手册》。②整理分析近十年涉学生突发事件的公开判决文书，总结学校责任认定司法标准。</w:t>
      </w:r>
    </w:p>
    <w:p w14:paraId="5CF7CA9B">
      <w:pPr>
        <w:pStyle w:val="3"/>
        <w:widowControl/>
        <w:numPr>
          <w:ilvl w:val="0"/>
          <w:numId w:val="4"/>
        </w:numPr>
        <w:topLinePunct w:val="0"/>
        <w:ind w:left="0" w:leftChars="0" w:firstLine="640" w:firstLineChars="0"/>
        <w:rPr>
          <w:b w:val="0"/>
          <w:bdr w:val="none" w:sz="0" w:space="0"/>
        </w:rPr>
      </w:pPr>
      <w:r>
        <w:t>近两年涉北京教育舆情处置案例与点评汇编</w:t>
      </w:r>
    </w:p>
    <w:p w14:paraId="27571352">
      <w:pPr>
        <w:pStyle w:val="11"/>
        <w:widowControl/>
      </w:pPr>
      <w:r>
        <w:t>成果要求：①梳理北京地区高校近两年发生的典型教育舆情事件，包括招生考试、师德师风、校园管理、意识形态等重点领域。②描述事件处置过程、信息发布策略及舆情演变路径。③总结应对经验与不足，提出提升舆情应急处置能力和预警机制建设的针对性建议。</w:t>
      </w:r>
    </w:p>
    <w:p w14:paraId="4165165C">
      <w:pPr>
        <w:pStyle w:val="3"/>
        <w:widowControl/>
        <w:numPr>
          <w:ilvl w:val="0"/>
          <w:numId w:val="4"/>
        </w:numPr>
        <w:topLinePunct w:val="0"/>
        <w:ind w:left="0" w:leftChars="0" w:firstLine="640" w:firstLineChars="0"/>
        <w:rPr>
          <w:b w:val="0"/>
          <w:bdr w:val="none" w:sz="0" w:space="0"/>
        </w:rPr>
      </w:pPr>
      <w:r>
        <w:t>北京高校心理健康教育课程设置调研</w:t>
      </w:r>
    </w:p>
    <w:p w14:paraId="13BA44DB">
      <w:pPr>
        <w:pStyle w:val="11"/>
        <w:widowControl/>
      </w:pPr>
      <w:r>
        <w:t>成果要求：①调查北京高校心理健康教育课程的学分设置、开课年级、授课教师类型(专职/兼职)及教材选用情况。</w:t>
      </w:r>
    </w:p>
    <w:p w14:paraId="3B7AAA02">
      <w:pPr>
        <w:pStyle w:val="11"/>
        <w:widowControl/>
      </w:pPr>
      <w:r>
        <w:t>②分析课程内容体系的覆盖面及学生满意度评价结果。③提出课程优化、教学质量提升与课程资源供给多样化等方面的建议。</w:t>
      </w:r>
    </w:p>
    <w:p w14:paraId="749551BE">
      <w:pPr>
        <w:pStyle w:val="2"/>
        <w:widowControl/>
        <w:numPr>
          <w:ilvl w:val="0"/>
          <w:numId w:val="1"/>
        </w:numPr>
        <w:topLinePunct w:val="0"/>
        <w:ind w:left="0" w:leftChars="0" w:firstLine="640" w:firstLineChars="0"/>
        <w:rPr>
          <w:b w:val="0"/>
          <w:bdr w:val="none" w:sz="0" w:space="0"/>
        </w:rPr>
      </w:pPr>
      <w:r>
        <w:t>决策咨询研究方向(一般课题)</w:t>
      </w:r>
    </w:p>
    <w:p w14:paraId="1CAE2E59">
      <w:pPr>
        <w:pStyle w:val="11"/>
        <w:widowControl/>
        <w:numPr>
          <w:ilvl w:val="0"/>
          <w:numId w:val="5"/>
        </w:numPr>
        <w:topLinePunct w:val="0"/>
        <w:ind w:left="0" w:leftChars="0" w:firstLine="616" w:firstLineChars="0"/>
        <w:rPr>
          <w:b w:val="0"/>
          <w:bdr w:val="none" w:sz="0" w:space="0"/>
        </w:rPr>
      </w:pPr>
      <w:r>
        <w:t>首都大学生思想政治状况调研及分析</w:t>
      </w:r>
    </w:p>
    <w:p w14:paraId="25E85FDE">
      <w:pPr>
        <w:pStyle w:val="11"/>
        <w:widowControl/>
        <w:numPr>
          <w:ilvl w:val="0"/>
          <w:numId w:val="5"/>
        </w:numPr>
        <w:topLinePunct w:val="0"/>
        <w:ind w:left="0" w:leftChars="0" w:firstLine="616" w:firstLineChars="0"/>
        <w:rPr>
          <w:b w:val="0"/>
          <w:bdr w:val="none" w:sz="0" w:space="0"/>
        </w:rPr>
      </w:pPr>
      <w:r>
        <w:t>校园网络谣言传播演变规律研究</w:t>
      </w:r>
    </w:p>
    <w:p w14:paraId="1E72CDE4">
      <w:pPr>
        <w:pStyle w:val="11"/>
        <w:widowControl/>
        <w:numPr>
          <w:ilvl w:val="0"/>
          <w:numId w:val="5"/>
        </w:numPr>
        <w:topLinePunct w:val="0"/>
        <w:ind w:left="0" w:leftChars="0" w:firstLine="616" w:firstLineChars="0"/>
        <w:rPr>
          <w:b w:val="0"/>
          <w:bdr w:val="none" w:sz="0" w:space="0"/>
        </w:rPr>
      </w:pPr>
      <w:r>
        <w:t>Al时代的学术道德风险研究</w:t>
      </w:r>
    </w:p>
    <w:p w14:paraId="1EA5E144">
      <w:pPr>
        <w:pStyle w:val="11"/>
        <w:widowControl/>
        <w:numPr>
          <w:ilvl w:val="0"/>
          <w:numId w:val="5"/>
        </w:numPr>
        <w:topLinePunct w:val="0"/>
        <w:ind w:left="0" w:leftChars="0" w:firstLine="616" w:firstLineChars="0"/>
        <w:rPr>
          <w:b w:val="0"/>
          <w:bdr w:val="none" w:sz="0" w:space="0"/>
        </w:rPr>
      </w:pPr>
      <w:r>
        <w:t>网络碎片化信息对大学生价值观的影响研究</w:t>
      </w:r>
    </w:p>
    <w:p w14:paraId="322D6474">
      <w:pPr>
        <w:pStyle w:val="11"/>
        <w:widowControl/>
        <w:numPr>
          <w:ilvl w:val="0"/>
          <w:numId w:val="5"/>
        </w:numPr>
        <w:topLinePunct w:val="0"/>
        <w:ind w:left="0" w:leftChars="0" w:firstLine="616" w:firstLineChars="0"/>
        <w:rPr>
          <w:b w:val="0"/>
          <w:bdr w:val="none" w:sz="0" w:space="0"/>
        </w:rPr>
      </w:pPr>
      <w:r>
        <w:t>大学校园文化建设困境及优化路径研究</w:t>
      </w:r>
    </w:p>
    <w:p w14:paraId="13495C91">
      <w:pPr>
        <w:pStyle w:val="11"/>
        <w:widowControl/>
        <w:numPr>
          <w:ilvl w:val="0"/>
          <w:numId w:val="5"/>
        </w:numPr>
        <w:topLinePunct w:val="0"/>
        <w:ind w:left="0" w:leftChars="0" w:firstLine="616" w:firstLineChars="0"/>
        <w:rPr>
          <w:b w:val="0"/>
          <w:bdr w:val="none" w:sz="0" w:space="0"/>
        </w:rPr>
      </w:pPr>
      <w:r>
        <w:t>高校毕业季涉学生安全风险隐患防范研究</w:t>
      </w:r>
    </w:p>
    <w:p w14:paraId="0FF918E5">
      <w:pPr>
        <w:pStyle w:val="11"/>
        <w:widowControl/>
        <w:numPr>
          <w:ilvl w:val="0"/>
          <w:numId w:val="5"/>
        </w:numPr>
        <w:topLinePunct w:val="0"/>
        <w:ind w:left="0" w:leftChars="0" w:firstLine="616" w:firstLineChars="0"/>
        <w:rPr>
          <w:b w:val="0"/>
          <w:bdr w:val="none" w:sz="0" w:space="0"/>
        </w:rPr>
      </w:pPr>
      <w:r>
        <w:t>首都高校辅导员职业压力与心理状态问题研究</w:t>
      </w:r>
    </w:p>
    <w:p w14:paraId="67A32F74">
      <w:pPr>
        <w:pStyle w:val="11"/>
        <w:widowControl/>
        <w:numPr>
          <w:ilvl w:val="0"/>
          <w:numId w:val="5"/>
        </w:numPr>
        <w:topLinePunct w:val="0"/>
        <w:ind w:left="0" w:leftChars="0" w:firstLine="616" w:firstLineChars="0"/>
        <w:rPr>
          <w:b w:val="0"/>
          <w:bdr w:val="none" w:sz="0" w:space="0"/>
        </w:rPr>
      </w:pPr>
      <w:r>
        <w:t>教育失配感知对大学生深造意志的影响研究</w:t>
      </w:r>
    </w:p>
    <w:p w14:paraId="1DED0C8D">
      <w:pPr>
        <w:spacing w:line="222" w:lineRule="auto"/>
        <w:sectPr>
          <w:footerReference r:id="rId9" w:type="default"/>
          <w:pgSz w:w="11910" w:h="16840"/>
          <w:pgMar w:top="1962" w:right="1474" w:bottom="1848" w:left="1587" w:header="851" w:footer="1049" w:gutter="0"/>
          <w:pgNumType w:fmt="decimal"/>
          <w:cols w:space="720" w:num="1"/>
        </w:sectPr>
      </w:pPr>
    </w:p>
    <w:p w14:paraId="06A73D47">
      <w:pPr>
        <w:pStyle w:val="11"/>
        <w:widowControl/>
        <w:numPr>
          <w:ilvl w:val="0"/>
          <w:numId w:val="5"/>
        </w:numPr>
        <w:topLinePunct w:val="0"/>
        <w:ind w:left="0" w:leftChars="0" w:firstLine="616" w:firstLineChars="0"/>
        <w:rPr>
          <w:b w:val="0"/>
          <w:bdr w:val="none" w:sz="0" w:space="0"/>
        </w:rPr>
      </w:pPr>
      <w:r>
        <w:t>网络亚文化对大学生价值观的影响研究</w:t>
      </w:r>
    </w:p>
    <w:p w14:paraId="302C4AEF">
      <w:pPr>
        <w:pStyle w:val="11"/>
        <w:widowControl/>
        <w:numPr>
          <w:ilvl w:val="0"/>
          <w:numId w:val="5"/>
        </w:numPr>
        <w:topLinePunct w:val="0"/>
        <w:ind w:left="0" w:leftChars="0" w:firstLine="616" w:firstLineChars="0"/>
        <w:rPr>
          <w:b w:val="0"/>
          <w:bdr w:val="none" w:sz="0" w:space="0"/>
        </w:rPr>
      </w:pPr>
      <w:r>
        <w:rPr>
          <w:b w:val="0"/>
          <w:bdr w:val="none" w:sz="0" w:space="0"/>
        </w:rPr>
        <w:t>北京市“中高本”职业教育思政课一体化贯通研究</w:t>
      </w:r>
      <w:bookmarkStart w:id="0" w:name="_GoBack"/>
      <w:bookmarkEnd w:id="0"/>
    </w:p>
    <w:sectPr>
      <w:footerReference r:id="rId10" w:type="default"/>
      <w:pgSz w:w="11906" w:h="16838"/>
      <w:pgMar w:top="1962" w:right="1474" w:bottom="1848" w:left="1587" w:header="851" w:footer="1049"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B7A5">
    <w:pPr>
      <w:spacing w:line="170" w:lineRule="auto"/>
      <w:ind w:left="426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F1CDD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2.8pt;margin-top:767.1pt;height:144pt;width:144pt;mso-position-horizontal-relative:page;mso-position-vertical-relative:page;mso-wrap-style:none;z-index:251660288;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vLypt1wAAAAcBAAAPAAAAAAAAAAEAIAAAACIAAABkcnMvZG93bnJl&#10;di54bWxQSwECFAAUAAAACACHTuJAuDU1zeICAAAuBgAADgAAAAAAAAABACAAAAAmAQAAZHJzL2Uy&#10;b0RvYy54bWxQSwUGAAAAAAYABgBZAQAAegYAAAAA&#10;">
              <v:fill on="f" focussize="0,0"/>
              <v:stroke on="f" weight="0.5pt"/>
              <v:imagedata o:title=""/>
              <o:lock v:ext="edit" aspectratio="f"/>
              <v:textbox inset="16pt,0mm,16pt,0mm" style="mso-fit-shape-to-text:t;">
                <w:txbxContent>
                  <w:p w14:paraId="3AF1CDD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r>
      <w:rPr>
        <w:rFonts w:ascii="Times New Roman" w:hAnsi="Times New Roman" w:eastAsia="Times New Roman" w:cs="Times New Roman"/>
        <w:sz w:val="14"/>
        <w:szCs w:val="14"/>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FA66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80FFF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9.35pt;margin-top:760.5pt;height:144pt;width:144pt;mso-position-horizontal-relative:page;mso-position-vertical-relative:page;mso-wrap-style:none;z-index:251659264;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7y8qbdcAAAAHAQAADwAAAAAAAAABACAAAAAiAAAAZHJzL2Rvd25y&#10;ZXYueG1sUEsBAhQAFAAAAAgAh07iQNAAbxbjAgAALgYAAA4AAAAAAAAAAQAgAAAAJgEAAGRycy9l&#10;Mm9Eb2MueG1sUEsFBgAAAAAGAAYAWQEAAHsGAAAAAA==&#10;">
              <v:fill on="f" focussize="0,0"/>
              <v:stroke on="f" weight="0.5pt"/>
              <v:imagedata o:title=""/>
              <o:lock v:ext="edit" aspectratio="f"/>
              <v:textbox inset="16pt,0mm,16pt,0mm" style="mso-fit-shape-to-text:t;">
                <w:txbxContent>
                  <w:p w14:paraId="2480FFF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D9D2">
    <w:pPr>
      <w:spacing w:line="174" w:lineRule="auto"/>
      <w:ind w:left="407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8300BA">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3.8pt;margin-top:760.6pt;height:144pt;width:144pt;mso-position-horizontal-relative:page;mso-position-vertical-relative:page;mso-wrap-style:none;z-index:251661312;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vLypt1wAAAAcBAAAPAAAAAAAAAAEAIAAAACIAAABkcnMvZG93bnJl&#10;di54bWxQSwECFAAUAAAACACHTuJAWQBhJeICAAAuBgAADgAAAAAAAAABACAAAAAmAQAAZHJzL2Uy&#10;b0RvYy54bWxQSwUGAAAAAAYABgBZAQAAegYAAAAA&#10;">
              <v:fill on="f" focussize="0,0"/>
              <v:stroke on="f" weight="0.5pt"/>
              <v:imagedata o:title=""/>
              <o:lock v:ext="edit" aspectratio="f"/>
              <v:textbox inset="16pt,0mm,16pt,0mm" style="mso-fit-shape-to-text:t;">
                <w:txbxContent>
                  <w:p w14:paraId="168300BA">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r>
      <w:rPr>
        <w:rFonts w:ascii="Times New Roman" w:hAnsi="Times New Roman" w:eastAsia="Times New Roman" w:cs="Times New Roman"/>
        <w:sz w:val="15"/>
        <w:szCs w:val="15"/>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27EC">
    <w:pPr>
      <w:spacing w:line="173" w:lineRule="auto"/>
      <w:ind w:left="427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453D8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page;mso-position-vertical-relative:page;mso-wrap-style:none;z-index:251662336;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vLypt1wAAAAcBAAAPAAAAAAAAAAEAIAAAACIAAABkcnMvZG93bnJl&#10;di54bWxQSwECFAAUAAAACACHTuJAEZTLUOICAAAwBgAADgAAAAAAAAABACAAAAAmAQAAZHJzL2Uy&#10;b0RvYy54bWxQSwUGAAAAAAYABgBZAQAAegYAAAAA&#10;">
              <v:fill on="f" focussize="0,0"/>
              <v:stroke on="f" weight="0.5pt"/>
              <v:imagedata o:title=""/>
              <o:lock v:ext="edit" aspectratio="f"/>
              <v:textbox inset="16pt,0mm,16pt,0mm" style="mso-fit-shape-to-text:t;">
                <w:txbxContent>
                  <w:p w14:paraId="1F453D8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r>
      <w:rPr>
        <w:rFonts w:ascii="Times New Roman" w:hAnsi="Times New Roman" w:eastAsia="Times New Roman" w:cs="Times New Roman"/>
        <w:sz w:val="14"/>
        <w:szCs w:val="1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D04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67DB">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3DA8D"/>
    <w:multiLevelType w:val="singleLevel"/>
    <w:tmpl w:val="2393DA8D"/>
    <w:lvl w:ilvl="0" w:tentative="0">
      <w:start w:val="1"/>
      <w:numFmt w:val="taiwaneseCounting"/>
      <w:suff w:val="nothing"/>
      <w:lvlText w:val="（%1）"/>
      <w:lvlJc w:val="left"/>
      <w:pPr>
        <w:ind w:left="0" w:firstLine="640"/>
      </w:pPr>
      <w:rPr>
        <w:rFonts w:hint="eastAsia"/>
      </w:rPr>
    </w:lvl>
  </w:abstractNum>
  <w:abstractNum w:abstractNumId="1">
    <w:nsid w:val="3008503E"/>
    <w:multiLevelType w:val="singleLevel"/>
    <w:tmpl w:val="3008503E"/>
    <w:lvl w:ilvl="0" w:tentative="0">
      <w:start w:val="1"/>
      <w:numFmt w:val="decimal"/>
      <w:suff w:val="nothing"/>
      <w:lvlText w:val="%1．"/>
      <w:lvlJc w:val="left"/>
      <w:pPr>
        <w:ind w:left="0" w:firstLine="616"/>
      </w:pPr>
      <w:rPr>
        <w:rFonts w:hint="default"/>
      </w:rPr>
    </w:lvl>
  </w:abstractNum>
  <w:abstractNum w:abstractNumId="2">
    <w:nsid w:val="6513AC17"/>
    <w:multiLevelType w:val="singleLevel"/>
    <w:tmpl w:val="6513AC17"/>
    <w:lvl w:ilvl="0" w:tentative="0">
      <w:start w:val="1"/>
      <w:numFmt w:val="decimal"/>
      <w:suff w:val="nothing"/>
      <w:lvlText w:val="%1．"/>
      <w:lvlJc w:val="left"/>
      <w:pPr>
        <w:ind w:left="0" w:firstLine="616"/>
      </w:pPr>
      <w:rPr>
        <w:rFonts w:hint="default"/>
      </w:rPr>
    </w:lvl>
  </w:abstractNum>
  <w:abstractNum w:abstractNumId="3">
    <w:nsid w:val="6528E723"/>
    <w:multiLevelType w:val="singleLevel"/>
    <w:tmpl w:val="6528E723"/>
    <w:lvl w:ilvl="0" w:tentative="0">
      <w:start w:val="1"/>
      <w:numFmt w:val="taiwaneseCounting"/>
      <w:suff w:val="nothing"/>
      <w:lvlText w:val="%1、"/>
      <w:lvlJc w:val="left"/>
      <w:pPr>
        <w:ind w:left="0" w:firstLine="640"/>
      </w:pPr>
      <w:rPr>
        <w:rFonts w:hint="eastAsia"/>
      </w:rPr>
    </w:lvl>
  </w:abstractNum>
  <w:abstractNum w:abstractNumId="4">
    <w:nsid w:val="7F0819DA"/>
    <w:multiLevelType w:val="singleLevel"/>
    <w:tmpl w:val="7F0819DA"/>
    <w:lvl w:ilvl="0" w:tentative="0">
      <w:start w:val="1"/>
      <w:numFmt w:val="taiwaneseCounting"/>
      <w:suff w:val="nothing"/>
      <w:lvlText w:val="（%1）"/>
      <w:lvlJc w:val="left"/>
      <w:pPr>
        <w:ind w:left="0" w:firstLine="640"/>
      </w:pPr>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16B010D8"/>
    <w:rsid w:val="0DD3708B"/>
    <w:rsid w:val="16B0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customStyle="1" w:styleId="18">
    <w:name w:val="附录标题"/>
    <w:next w:val="1"/>
    <w:uiPriority w:val="0"/>
    <w:pPr>
      <w:overflowPunct w:val="0"/>
      <w:topLinePunct/>
      <w:spacing w:line="560" w:lineRule="exact"/>
      <w:jc w:val="left"/>
      <w:outlineLvl w:val="9"/>
    </w:pPr>
    <w:rPr>
      <w:rFonts w:ascii="黑体" w:hAnsi="黑体" w:eastAsia="黑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1368</Words>
  <Characters>1422</Characters>
  <Lines>0</Lines>
  <Paragraphs>0</Paragraphs>
  <TotalTime>2</TotalTime>
  <ScaleCrop>false</ScaleCrop>
  <LinksUpToDate>false</LinksUpToDate>
  <CharactersWithSpaces>1460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2025-07-07T03:27:00Z</dcterms:created>
  <dc:creator>迎着朝阳快乐前行</dc:creator>
  <cp:lastModifiedBy>元气微笑 </cp:lastModifiedBy>
  <dcterms:modified xsi:type="dcterms:W3CDTF">2025-07-07T03:52:10Z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EDE094F035214517BEE8BF6B7A833C8F_11</vt:lpwstr>
  </property>
  <property fmtid="{D5CDD505-2E9C-101B-9397-08002B2CF9AE}" pid="4" name="KSOTemplateDocerSaveRecord">
    <vt:lpwstr>eyJoZGlkIjoiMzI0YjUyYzgyNzI1MjM4YjQ2NWI5MjgwZjcwOTE1NTEiLCJ1c2VySWQiOiI3NDU2MjA4MDUifQ==</vt:lpwstr>
  </property>
</Properties>
</file>