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0E43">
      <w:pPr>
        <w:pStyle w:val="4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附件1</w:t>
      </w:r>
    </w:p>
    <w:p w14:paraId="7E031420">
      <w:pPr>
        <w:jc w:val="center"/>
        <w:rPr>
          <w:rFonts w:ascii="方正小标宋简体" w:hAnsi="Times New Roman" w:eastAsia="方正小标宋简体"/>
          <w:bCs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color w:val="000000"/>
          <w:sz w:val="28"/>
          <w:szCs w:val="28"/>
        </w:rPr>
        <w:t>“读懂中国”活动作品要求</w:t>
      </w:r>
    </w:p>
    <w:bookmarkEnd w:id="0"/>
    <w:p w14:paraId="3CBE6939">
      <w:pPr>
        <w:ind w:firstLine="556" w:firstLineChars="200"/>
        <w:rPr>
          <w:rFonts w:ascii="Times New Roman" w:hAnsi="Times New Roman" w:eastAsia="黑体"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bCs/>
          <w:color w:val="000000"/>
          <w:sz w:val="28"/>
          <w:szCs w:val="28"/>
        </w:rPr>
        <w:t>一、内容要求</w:t>
      </w:r>
    </w:p>
    <w:p w14:paraId="5F07ADE8">
      <w:pPr>
        <w:pStyle w:val="4"/>
        <w:widowControl/>
        <w:shd w:val="clear" w:color="auto" w:fill="FFFFFF"/>
        <w:spacing w:beforeAutospacing="0" w:afterAutospacing="0"/>
        <w:ind w:firstLine="556" w:firstLineChars="200"/>
        <w:jc w:val="both"/>
        <w:rPr>
          <w:rFonts w:ascii="Times New Roman" w:hAnsi="Times New Roman" w:eastAsia="楷体"/>
          <w:bCs/>
          <w:color w:val="000000"/>
          <w:sz w:val="28"/>
          <w:szCs w:val="28"/>
        </w:rPr>
      </w:pPr>
      <w:r>
        <w:rPr>
          <w:rFonts w:ascii="Times New Roman" w:hAnsi="Times New Roman" w:eastAsia="楷体"/>
          <w:bCs/>
          <w:color w:val="000000"/>
          <w:sz w:val="28"/>
          <w:szCs w:val="28"/>
        </w:rPr>
        <w:t>（一）紧扣主题</w:t>
      </w:r>
    </w:p>
    <w:p w14:paraId="09638469">
      <w:pPr>
        <w:pStyle w:val="3"/>
        <w:widowControl w:val="0"/>
        <w:spacing w:line="640" w:lineRule="exact"/>
        <w:ind w:firstLine="640"/>
        <w:jc w:val="both"/>
        <w:rPr>
          <w:rFonts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28"/>
          <w:szCs w:val="28"/>
        </w:rPr>
        <w:t>要紧扣“弘扬时代精神，建设教育强国”，深入挖掘、记录、展示、宣传“五老”在推进强国建设、民族复兴伟业历史进程中，在从教育大国阔步迈向教育强国过程中的感人事迹、人生体验和所体现的改革创新精神和教育家精神，以及对青年学生积极投身强国建设的重托和建议。</w:t>
      </w:r>
    </w:p>
    <w:p w14:paraId="095F26E1">
      <w:pPr>
        <w:ind w:firstLine="556" w:firstLineChars="200"/>
        <w:rPr>
          <w:rFonts w:ascii="Times New Roman" w:hAnsi="Times New Roman" w:eastAsia="楷体"/>
          <w:bCs/>
          <w:color w:val="000000"/>
          <w:sz w:val="28"/>
          <w:szCs w:val="28"/>
        </w:rPr>
      </w:pPr>
      <w:r>
        <w:rPr>
          <w:rFonts w:ascii="Times New Roman" w:hAnsi="Times New Roman" w:eastAsia="楷体"/>
          <w:bCs/>
          <w:color w:val="000000"/>
          <w:sz w:val="28"/>
          <w:szCs w:val="28"/>
        </w:rPr>
        <w:t>（二）主旨明确</w:t>
      </w:r>
    </w:p>
    <w:p w14:paraId="0613562A">
      <w:pPr>
        <w:ind w:firstLine="556" w:firstLineChars="200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要从小处切入，以小见大，突出“五老”人物事迹，注重发现伟大的小事、最平凡的奇迹、最日常的奋斗和最具体的全面，强调故事性和细节描述，以“五老”的个体经历反映出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中国特色社会主义教育事业取得的伟大成就，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切忌写成或拍摄成“五老”个人简历。</w:t>
      </w:r>
    </w:p>
    <w:p w14:paraId="3F3A53CD">
      <w:pPr>
        <w:pStyle w:val="4"/>
        <w:widowControl/>
        <w:shd w:val="clear" w:color="auto" w:fill="FFFFFF"/>
        <w:spacing w:beforeAutospacing="0" w:afterAutospacing="0"/>
        <w:ind w:firstLine="556" w:firstLineChars="200"/>
        <w:jc w:val="both"/>
        <w:rPr>
          <w:rFonts w:ascii="Times New Roman" w:hAnsi="Times New Roman" w:eastAsia="楷体"/>
          <w:bCs/>
          <w:color w:val="000000"/>
          <w:sz w:val="28"/>
          <w:szCs w:val="28"/>
        </w:rPr>
      </w:pPr>
      <w:r>
        <w:rPr>
          <w:rFonts w:ascii="Times New Roman" w:hAnsi="Times New Roman" w:eastAsia="楷体"/>
          <w:bCs/>
          <w:color w:val="000000"/>
          <w:sz w:val="28"/>
          <w:szCs w:val="28"/>
        </w:rPr>
        <w:t>（三）内容真实</w:t>
      </w:r>
    </w:p>
    <w:p w14:paraId="6000637F">
      <w:pPr>
        <w:ind w:firstLine="556" w:firstLineChars="200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记录的“五老”个人经历须真实可查、有相关资料证明。其中，征文、微视频被访谈人物在作品制作时仍健在。</w:t>
      </w:r>
    </w:p>
    <w:p w14:paraId="715B5C85">
      <w:pPr>
        <w:ind w:firstLine="556" w:firstLineChars="200"/>
        <w:rPr>
          <w:rFonts w:ascii="Times New Roman" w:hAnsi="Times New Roman" w:eastAsia="黑体"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bCs/>
          <w:color w:val="000000"/>
          <w:sz w:val="28"/>
          <w:szCs w:val="28"/>
        </w:rPr>
        <w:t>二、其他要求</w:t>
      </w:r>
    </w:p>
    <w:p w14:paraId="54A7EB66">
      <w:pPr>
        <w:pStyle w:val="4"/>
        <w:widowControl/>
        <w:shd w:val="clear" w:color="auto" w:fill="FFFFFF"/>
        <w:spacing w:beforeAutospacing="0" w:afterAutospacing="0"/>
        <w:ind w:firstLine="556" w:firstLineChars="200"/>
        <w:jc w:val="both"/>
        <w:rPr>
          <w:rFonts w:ascii="Times New Roman" w:hAnsi="Times New Roman" w:eastAsia="楷体"/>
          <w:bCs/>
          <w:color w:val="000000"/>
          <w:sz w:val="28"/>
          <w:szCs w:val="28"/>
        </w:rPr>
      </w:pPr>
      <w:r>
        <w:rPr>
          <w:rFonts w:ascii="Times New Roman" w:hAnsi="Times New Roman" w:eastAsia="楷体"/>
          <w:bCs/>
          <w:color w:val="000000"/>
          <w:sz w:val="28"/>
          <w:szCs w:val="28"/>
        </w:rPr>
        <w:t>（一）征文作品</w:t>
      </w:r>
    </w:p>
    <w:p w14:paraId="2A4F195D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1.文体要求：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记叙文</w:t>
      </w:r>
    </w:p>
    <w:p w14:paraId="414805C8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2.语言要求：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通顺流畅、表达清晰、可读性强</w:t>
      </w:r>
    </w:p>
    <w:p w14:paraId="6578FBCE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3.字数要求：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不超过2000字（不含访谈人物简介）</w:t>
      </w:r>
    </w:p>
    <w:p w14:paraId="0EC88BE1">
      <w:pPr>
        <w:pStyle w:val="4"/>
        <w:widowControl/>
        <w:shd w:val="clear" w:color="auto" w:fill="FFFFFF"/>
        <w:spacing w:beforeAutospacing="0" w:afterAutospacing="0"/>
        <w:ind w:firstLine="556" w:firstLineChars="200"/>
        <w:jc w:val="both"/>
        <w:rPr>
          <w:rFonts w:ascii="Times New Roman" w:hAnsi="Times New Roman" w:eastAsia="楷体"/>
          <w:bCs/>
          <w:color w:val="000000"/>
          <w:sz w:val="28"/>
          <w:szCs w:val="28"/>
        </w:rPr>
      </w:pPr>
      <w:r>
        <w:rPr>
          <w:rFonts w:ascii="Times New Roman" w:hAnsi="Times New Roman" w:eastAsia="楷体"/>
          <w:bCs/>
          <w:color w:val="000000"/>
          <w:sz w:val="28"/>
          <w:szCs w:val="28"/>
        </w:rPr>
        <w:t>（二）微视频作品</w:t>
      </w:r>
    </w:p>
    <w:p w14:paraId="5A9CE8DE">
      <w:pPr>
        <w:ind w:firstLine="556" w:firstLineChars="200"/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1.形态风格</w:t>
      </w:r>
    </w:p>
    <w:p w14:paraId="6CBE63EB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节目形态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：专题片、微纪录</w:t>
      </w:r>
    </w:p>
    <w:p w14:paraId="1F119947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视频格式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：MP4（不得低于15M码流）</w:t>
      </w:r>
    </w:p>
    <w:p w14:paraId="748C3316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视频标准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：1920×1080（无损高清格式）</w:t>
      </w:r>
    </w:p>
    <w:p w14:paraId="6D42793F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节目风格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：用艺术手法拍摄制作校园专题片、微纪录等，画面构图完整清晰、镜头有设计感、拍摄手法丰富，故事内容真实有效。</w:t>
      </w:r>
    </w:p>
    <w:p w14:paraId="7F2FC474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时间要求：</w:t>
      </w: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  <w:t>5分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钟</w:t>
      </w:r>
    </w:p>
    <w:p w14:paraId="4548F3B9">
      <w:pPr>
        <w:ind w:firstLine="556" w:firstLineChars="200"/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2.拍摄要求</w:t>
      </w:r>
    </w:p>
    <w:p w14:paraId="51BFAE4B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应为受访者配戴无线话筒进行收音，切忌直接使用摄像机进行录音。</w:t>
      </w:r>
    </w:p>
    <w:p w14:paraId="60B55462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摄像机使用前应调整白平衡，若是室外拍摄，每1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2小时应进行一次白平衡调整。</w:t>
      </w:r>
    </w:p>
    <w:p w14:paraId="6D1AF6F6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670D4833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拍摄结束时，应多录几秒再停机，为剪辑留出余地。</w:t>
      </w:r>
    </w:p>
    <w:p w14:paraId="1784F2AA">
      <w:pPr>
        <w:ind w:firstLine="556" w:firstLineChars="200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  <w:t>3.解说要求</w:t>
      </w:r>
    </w:p>
    <w:p w14:paraId="0EE0F04C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用直白的语言文字叙述；有起承转合，设置高潮或合理安排突出主题；贴近观众的心理，使其有身临其境的感觉。忌宣传片式解说词。</w:t>
      </w:r>
    </w:p>
    <w:p w14:paraId="1CE4C2F3">
      <w:pPr>
        <w:ind w:firstLine="556" w:firstLineChars="200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  <w:t>4.技术要求</w:t>
      </w:r>
    </w:p>
    <w:p w14:paraId="14A7B29E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画面要求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：统一为全高清（1920×1080）16:9制式，上下不要有黑遮幅；注意保持清晰、干净；有字幕。</w:t>
      </w:r>
    </w:p>
    <w:p w14:paraId="060BCE24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音频要求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：节目声道分为1声道（解说、同期声），2声道（音乐、音效、动效）；最高电频不能超过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“-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8dB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VU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”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，最低电频不能低于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“-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12dB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VU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”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 w14:paraId="11877674">
      <w:pPr>
        <w:ind w:firstLine="556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字幕要求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 w14:paraId="03A2DB67">
      <w:pPr>
        <w:ind w:firstLine="556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720" w:num="1"/>
          <w:docGrid w:type="linesAndChars" w:linePitch="435" w:charSpace="-439"/>
        </w:sect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资料运用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：片中一旦涉及到</w:t>
      </w: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非本校拍摄、不属于拍摄团队创作的视频素材，一律要在画面右上角注明“资料”字样。“资料”字体字号为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黑体65号，字边要加阴影</w:t>
      </w:r>
    </w:p>
    <w:p w14:paraId="1706C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0C936"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0B3C"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D3CFD"/>
    <w:rsid w:val="016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2025-03-25T00:34:00Z</dcterms:created>
  <dc:creator>Administrator</dc:creator>
  <cp:lastModifiedBy>Administrator</cp:lastModifiedBy>
  <dcterms:modified xsi:type="dcterms:W3CDTF">2025-03-25T00:35:12Z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CE47989C87224082B72679C4031A46A5_11</vt:lpwstr>
  </property>
  <property fmtid="{D5CDD505-2E9C-101B-9397-08002B2CF9AE}" pid="4" name="KSOTemplateDocerSaveRecord">
    <vt:lpwstr>eyJoZGlkIjoiNzA5OWUwOTFlNGU3ZTVkNWExM2JhNTY3MGMwMGVkZTMifQ==</vt:lpwstr>
  </property>
</Properties>
</file>