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4E" w:rsidRDefault="0045744E" w:rsidP="0045744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45744E" w:rsidRDefault="0045744E" w:rsidP="0045744E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45744E" w:rsidRDefault="0045744E" w:rsidP="0045744E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 w:rsidRPr="005A2E39">
        <w:rPr>
          <w:rFonts w:ascii="仿宋" w:eastAsia="仿宋" w:hAnsi="仿宋" w:cs="仿宋" w:hint="eastAsia"/>
          <w:b/>
          <w:sz w:val="32"/>
          <w:szCs w:val="32"/>
        </w:rPr>
        <w:t>张有光教授简介</w:t>
      </w:r>
    </w:p>
    <w:p w:rsidR="0045744E" w:rsidRPr="005A2E39" w:rsidRDefault="0045744E" w:rsidP="0045744E">
      <w:pPr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:rsidR="0045744E" w:rsidRDefault="0045744E" w:rsidP="0045744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2E39">
        <w:rPr>
          <w:rFonts w:ascii="仿宋" w:eastAsia="仿宋" w:hAnsi="仿宋" w:cs="仿宋" w:hint="eastAsia"/>
          <w:sz w:val="32"/>
          <w:szCs w:val="32"/>
        </w:rPr>
        <w:t>张有光</w:t>
      </w:r>
      <w:r>
        <w:rPr>
          <w:rFonts w:ascii="仿宋" w:eastAsia="仿宋" w:hAnsi="仿宋" w:cs="仿宋" w:hint="eastAsia"/>
          <w:sz w:val="32"/>
          <w:szCs w:val="32"/>
        </w:rPr>
        <w:t>，北京航空航天大学</w:t>
      </w:r>
      <w:r w:rsidRPr="005A2E39">
        <w:rPr>
          <w:rFonts w:ascii="仿宋" w:eastAsia="仿宋" w:hAnsi="仿宋" w:cs="仿宋" w:hint="eastAsia"/>
          <w:sz w:val="32"/>
          <w:szCs w:val="32"/>
        </w:rPr>
        <w:t>教授、博士生导师、北京市教学名师，获国家级教学成果二等奖2项、北京市教学成果一等奖1项、国家级一流本科课程1门、首届北京市教育系统“教书育人榜样”、北京高校优秀本科育人团队，工信部研究型教学创新团队、工信部“十二五”“十四五”规划教材。北京航空航天大学校青年教师基本功比赛总教练、校教师发展中心教师培训专家组组长、士</w:t>
      </w:r>
      <w:proofErr w:type="gramStart"/>
      <w:r w:rsidRPr="005A2E39">
        <w:rPr>
          <w:rFonts w:ascii="仿宋" w:eastAsia="仿宋" w:hAnsi="仿宋" w:cs="仿宋" w:hint="eastAsia"/>
          <w:sz w:val="32"/>
          <w:szCs w:val="32"/>
        </w:rPr>
        <w:t>谔</w:t>
      </w:r>
      <w:proofErr w:type="gramEnd"/>
      <w:r w:rsidRPr="005A2E39">
        <w:rPr>
          <w:rFonts w:ascii="仿宋" w:eastAsia="仿宋" w:hAnsi="仿宋" w:cs="仿宋" w:hint="eastAsia"/>
          <w:sz w:val="32"/>
          <w:szCs w:val="32"/>
        </w:rPr>
        <w:t>书院学业总导师。曾担任本科教学副院长13年，北京市青年教师基本功比赛评审专家4届。</w:t>
      </w:r>
    </w:p>
    <w:p w:rsidR="00043D06" w:rsidRPr="0045744E" w:rsidRDefault="00043D06">
      <w:bookmarkStart w:id="0" w:name="_GoBack"/>
      <w:bookmarkEnd w:id="0"/>
    </w:p>
    <w:sectPr w:rsidR="00043D06" w:rsidRPr="0045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4E"/>
    <w:rsid w:val="00043D06"/>
    <w:rsid w:val="004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38CA"/>
  <w15:chartTrackingRefBased/>
  <w15:docId w15:val="{6BDFC7DC-3C86-418B-BC78-35F2A63A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北京工商大学</dc:creator>
  <cp:keywords/>
  <dc:description/>
  <cp:lastModifiedBy>北京工商大学</cp:lastModifiedBy>
  <cp:revision>1</cp:revision>
  <dcterms:created xsi:type="dcterms:W3CDTF">2024-05-17T02:29:00Z</dcterms:created>
  <dcterms:modified xsi:type="dcterms:W3CDTF">2024-05-17T02:30:00Z</dcterms:modified>
</cp:coreProperties>
</file>