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20" w:lineRule="exact"/>
        <w:jc w:val="both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“读懂中国”活动作品评审参考标准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一、征文评审标准（总分100分）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紧扣主题、立意明确（30分）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。若偏题酌情扣分。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内容详实、表述得当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突出“五老”人物事迹，强调故事性和细节描述，以“五老”的个体经历反映出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中国特色社会主义教育事业取得的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伟大成就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，切忌写成“五老”个人简历。根据文章实际情况酌情赋分。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语言优美、文笔流畅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情感真实、表达细腻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文体合规、用字规范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文体为记叙文，字数不超过2000字。文体有误或字数超过2400字即此项为0分，字数在2001-2400字之间或出现不规范用字的酌情扣分。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二、微视频评审标准（总分100分）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4"/>
        <w:gridCol w:w="6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主题表达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。突出“五老”人物事迹，强调故事性和细节描述，以“五老”的个体经历反映出中国特色社会主义教育事业取得的伟大成就。切忌拍摄成“五老”个人简历。根据片子实际情况酌情赋分。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结构设置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结构明确、逻辑清晰，悬念设置巧妙且自然，能够突出主题、吸引观众。根据片子实际情况酌情赋分。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细节和节奏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把握好叙事节奏和剪辑节奏的和谐统一，达到疏密相间、张弛有度、跌宕起伏。细节运用真实生动，有较强的艺术感染力；画面构图、特效、字幕、片头片尾、暗转等包装处理得当。根据片子实际情况酌情赋分。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电视语言表达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画面语言生动且富有特色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，能够吸引观众眼球、表达出拍</w:t>
            </w:r>
            <w:r>
              <w:rPr>
                <w:rFonts w:ascii="仿宋_GB2312" w:hAnsi="华文中宋" w:eastAsia="仿宋_GB2312"/>
                <w:color w:val="000000"/>
                <w:sz w:val="32"/>
                <w:szCs w:val="32"/>
              </w:rPr>
              <w:t>摄主体的内在情绪、心理及表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现</w:t>
            </w:r>
            <w:r>
              <w:rPr>
                <w:rFonts w:ascii="仿宋_GB2312" w:hAnsi="华文中宋" w:eastAsia="仿宋_GB2312"/>
                <w:color w:val="000000"/>
                <w:sz w:val="32"/>
                <w:szCs w:val="32"/>
              </w:rPr>
              <w:t>行为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等；解说语言为画面服务，且起到补充和画龙点睛作用；现场语言如采访等，出现时间合适且有对主题阐释等作用，能够很好地渲染影片；字幕语言能够调动观众兴趣，令人印象深刻。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根据片子实际情况酌情赋分，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剪辑和时长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3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pacing w:val="-3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pacing w:val="-3"/>
                <w:sz w:val="32"/>
                <w:szCs w:val="32"/>
              </w:rPr>
              <w:t>根据影片结构划分篇章结构；镜头衔接自然流畅，转换符合整体节奏，有自己的风格特色，思维逻辑独树一格。根据片子实际情况酌情赋分，如出现跳帧、黑屏等重大技术失误，或时长超过6分钟、不足4分钟的，该项即为0分。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根据片子实际情况酌情赋分。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舞台剧评审标准（总分100分）</w:t>
      </w:r>
    </w:p>
    <w:tbl>
      <w:tblPr>
        <w:tblStyle w:val="4"/>
        <w:tblW w:w="0" w:type="auto"/>
        <w:tblInd w:w="-6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6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主题表达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（30分）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记录、展示“五老”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32"/>
              </w:rPr>
              <w:t>在中国特色社会主义事业和建设教育强国、科技强国、人才强国中的感人事迹和人生体验，以及对青年学生积极投身教育强国建设实践的重托和建议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。</w:t>
            </w: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主题鲜明，贴近生活，有深度，引起观众共鸣。若偏题酌情扣分。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内容设置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舞台表演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突出艺术设计与表现力，主题表现清晰，人物性格表现充分，动作得体到位，情感细腻有共鸣，团体合作默契。根据表演酌情赋分。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舞台呈现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（20分）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视频录制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（10分）</w:t>
            </w:r>
          </w:p>
        </w:tc>
        <w:tc>
          <w:tcPr>
            <w:tcW w:w="6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rPr>
                <w:rFonts w:ascii="仿宋_GB2312" w:hAnsi="华文中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color w:val="000000"/>
                <w:sz w:val="32"/>
                <w:szCs w:val="32"/>
              </w:rPr>
              <w:t>通过切换台进行多机位录制，有不同景别的搭配（远景、全景、中景、近景、特写）；配戴无线话筒对演员进行收音，且声音清晰；背景音乐符合剧情及气氛需要。根据视频呈现酌情赋分。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2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1984" w:right="1417" w:bottom="2098" w:left="1417" w:header="851" w:footer="992" w:gutter="0"/>
          <w:pgNumType w:fmt="decimal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ZjA0OGQ0NzU3YzRhYjYzZDZmYWNmMjExMDY0NzMifQ=="/>
  </w:docVars>
  <w:rsids>
    <w:rsidRoot w:val="5DFC2999"/>
    <w:rsid w:val="5D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10" w:right="474" w:hanging="1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2024-04-18T09:40:00Z</dcterms:created>
  <dc:creator>泰迪伯伯</dc:creator>
  <cp:lastModifiedBy>泰迪伯伯</cp:lastModifiedBy>
  <dcterms:modified xsi:type="dcterms:W3CDTF">2024-04-18T09:41:00Z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04C204DCB37D4D7BA33A3918BDD13739_11</vt:lpwstr>
  </property>
</Properties>
</file>