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66F9" w14:textId="77777777" w:rsidR="00EA7DF6" w:rsidRPr="002845D0" w:rsidRDefault="00EA7DF6" w:rsidP="00EA7DF6">
      <w:pPr>
        <w:rPr>
          <w:rFonts w:ascii="仿宋_GB2312" w:eastAsia="仿宋_GB2312" w:hAnsi="方正公文小标宋"/>
          <w:sz w:val="32"/>
          <w:szCs w:val="32"/>
        </w:rPr>
      </w:pPr>
    </w:p>
    <w:p w14:paraId="3FC05C56" w14:textId="77777777" w:rsidR="00EA7DF6" w:rsidRDefault="00EA7DF6" w:rsidP="00EA7DF6">
      <w:pPr>
        <w:rPr>
          <w:rFonts w:ascii="仿宋_GB2312" w:eastAsia="仿宋_GB2312" w:hAnsi="方正公文小标宋"/>
          <w:sz w:val="32"/>
          <w:szCs w:val="32"/>
        </w:rPr>
      </w:pPr>
      <w:r>
        <w:rPr>
          <w:rFonts w:ascii="仿宋_GB2312" w:eastAsia="仿宋_GB2312" w:hAnsi="方正公文小标宋" w:hint="eastAsia"/>
          <w:sz w:val="32"/>
          <w:szCs w:val="32"/>
        </w:rPr>
        <w:t>附件1：</w:t>
      </w:r>
    </w:p>
    <w:p w14:paraId="51A32F13" w14:textId="77777777" w:rsidR="00EA7DF6" w:rsidRDefault="00EA7DF6" w:rsidP="00EA7DF6">
      <w:pPr>
        <w:pStyle w:val="1"/>
        <w:spacing w:line="560" w:lineRule="exact"/>
        <w:ind w:firstLine="566"/>
        <w:jc w:val="center"/>
        <w:rPr>
          <w:rFonts w:ascii="方正小标宋简体" w:eastAsia="方正小标宋简体" w:hAnsi="方正小标宋简体" w:cs="方正小标宋简体"/>
          <w:b w:val="0"/>
          <w:bCs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06B2F" wp14:editId="2A7CD7C5">
                <wp:simplePos x="0" y="0"/>
                <wp:positionH relativeFrom="column">
                  <wp:posOffset>8890</wp:posOffset>
                </wp:positionH>
                <wp:positionV relativeFrom="paragraph">
                  <wp:posOffset>-490855</wp:posOffset>
                </wp:positionV>
                <wp:extent cx="826135" cy="452120"/>
                <wp:effectExtent l="0" t="0" r="1206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7938F" w14:textId="77777777" w:rsidR="00EA7DF6" w:rsidRDefault="00EA7DF6" w:rsidP="00EA7DF6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06B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7pt;margin-top:-38.65pt;width:65.05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9XWwIAABwFAAAOAAAAZHJzL2Uyb0RvYy54bWysVFGPEjEQfjfxPzR9l2U5wJOwXJALxuTi&#10;XUTjc+m20Njt1Lawi7/eaXdZUO/ljC/ttDPzTeebmc7vmkqTo3BegSloPhhSIgyHUpldQb9+Wb+5&#10;pcQHZkqmwYiCnoSnd4vXr+a1nYkR7EGXwhEEMX5W24LuQ7CzLPN8LyrmB2CFQaUEV7GAR7fLSsdq&#10;RK90NhoOp1kNrrQOuPAeb+9bJV0kfCkFD49SehGILii+LaTVpXUb12wxZ7OdY3avePcM9g+vqJgy&#10;GLSHumeBkYNTf0FVijvwIMOAQ5WBlIqLlANmkw//yGazZ1akXJAcb3ua/P+D5Z+OG/vkSGjeQ4MF&#10;jITU1s88XsZ8GumquONLCeqRwlNPm2gC4Xh5O5rmNxNKOKrGk1E+SrRmF2frfPggoCJRKKjDqiSy&#10;2PHBBwyIpmeTGMuDVuVaaZ0OsRPESjtyZFhDHdIT0eM3K21IXdDpzWSYgA1E9xZZGwxwSSlJ4aRF&#10;BNfms5BElSmzZ6IxzoXpIybraCUR/CWOnX10FaknX+Lce6TIYELvXCkDLuWbxuVCUvn9TJJs7c8M&#10;tHlHCkKzbbpSb6E8YQc4aIfDW75WWKcH5sMTczgNWHSc8PCIi9SAPEMnUbIH9/O5+2iPTYpaSmqc&#10;roL6HwfmBCX6o8H2fZePx3Ec02E8eYstQ9y1ZnutMYdqBVj8HP8Sy5MY7YM+i9JB9Q0/gmWMiipm&#10;OMYuaDiLq9DOPH4kXCyXyQgH0LLwYDaWR+hIr4HlIYBUqSkjTS03HX04gqlXu+8izvj1OVldPrXF&#10;LwAAAP//AwBQSwMEFAAGAAgAAAAhAJfPJ1zfAAAACAEAAA8AAABkcnMvZG93bnJldi54bWxMj81O&#10;wzAQhO9IvIO1SFxQ64TQBoU4FUL8SNxooBU3N16SiHgdxW4S3p7tCY6zM5r9Jt/MthMjDr51pCBe&#10;RiCQKmdaqhW8l0+LWxA+aDK6c4QKftDDpjg/y3Vm3ERvOG5DLbiEfKYVNCH0mZS+atBqv3Q9Entf&#10;brA6sBxqaQY9cbnt5HUUraXVLfGHRvf40GD1vT1aBZ9X9f7Vz88fU7JK+seXsUx3plTq8mK+vwMR&#10;cA5/YTjhMzoUzHRwRzJedKxvOKhgkaYJiJOfxCsQB76sY5BFLv8PKH4BAAD//wMAUEsBAi0AFAAG&#10;AAgAAAAhALaDOJL+AAAA4QEAABMAAAAAAAAAAAAAAAAAAAAAAFtDb250ZW50X1R5cGVzXS54bWxQ&#10;SwECLQAUAAYACAAAACEAOP0h/9YAAACUAQAACwAAAAAAAAAAAAAAAAAvAQAAX3JlbHMvLnJlbHNQ&#10;SwECLQAUAAYACAAAACEAAYnvV1sCAAAcBQAADgAAAAAAAAAAAAAAAAAuAgAAZHJzL2Uyb0RvYy54&#10;bWxQSwECLQAUAAYACAAAACEAl88nXN8AAAAIAQAADwAAAAAAAAAAAAAAAAC1BAAAZHJzL2Rvd25y&#10;ZXYueG1sUEsFBgAAAAAEAAQA8wAAAMEFAAAAAA==&#10;" fillcolor="white [3201]" stroked="f" strokeweight=".5pt">
                <v:textbox>
                  <w:txbxContent>
                    <w:p w14:paraId="64E7938F" w14:textId="77777777" w:rsidR="00EA7DF6" w:rsidRDefault="00EA7DF6" w:rsidP="00EA7DF6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 w:val="0"/>
          <w:sz w:val="36"/>
          <w:szCs w:val="44"/>
        </w:rPr>
        <w:t>关于开展国家安全原创作品征集活动的说明</w:t>
      </w:r>
    </w:p>
    <w:p w14:paraId="7C51D1F4" w14:textId="77777777" w:rsidR="00EA7DF6" w:rsidRDefault="00EA7DF6" w:rsidP="00EA7DF6">
      <w:pPr>
        <w:tabs>
          <w:tab w:val="left" w:pos="2866"/>
        </w:tabs>
        <w:spacing w:line="560" w:lineRule="exact"/>
        <w:rPr>
          <w:sz w:val="32"/>
          <w:szCs w:val="40"/>
        </w:rPr>
      </w:pPr>
      <w:r>
        <w:rPr>
          <w:rFonts w:hint="eastAsia"/>
          <w:sz w:val="32"/>
          <w:szCs w:val="40"/>
        </w:rPr>
        <w:tab/>
      </w:r>
    </w:p>
    <w:p w14:paraId="69F0669D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hint="eastAsia"/>
          <w:b w:val="0"/>
          <w:sz w:val="32"/>
          <w:szCs w:val="32"/>
        </w:rPr>
        <w:t>根据《关于开展2024年“4</w:t>
      </w:r>
      <w:r>
        <w:rPr>
          <w:rFonts w:ascii="方正小标宋简体" w:eastAsia="方正小标宋简体" w:hAnsi="方正小标宋简体" w:cs="方正小标宋简体" w:hint="eastAsia"/>
          <w:b w:val="0"/>
          <w:color w:val="014691"/>
          <w:sz w:val="36"/>
          <w:szCs w:val="36"/>
        </w:rPr>
        <w:t>·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15”全民国家安全教育日宣传教育活动的通知》，开展以“总体国家安全观在我心，吾辈青年当奋进”为主题的国家安全原创作品征集活动，现将相关事项作如下说明。</w:t>
      </w:r>
    </w:p>
    <w:p w14:paraId="469D814E" w14:textId="77777777" w:rsidR="00EA7DF6" w:rsidRDefault="00EA7DF6" w:rsidP="00EA7DF6">
      <w:pPr>
        <w:pStyle w:val="a7"/>
        <w:spacing w:line="560" w:lineRule="exact"/>
        <w:ind w:firstLine="624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一、报送作品要求</w:t>
      </w:r>
    </w:p>
    <w:p w14:paraId="2376793C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楷体_GB2312" w:eastAsia="楷体_GB2312" w:hAnsi="楷体_GB2312" w:cs="楷体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（一）内容要求</w:t>
      </w:r>
    </w:p>
    <w:p w14:paraId="1315BBDB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1.内容丰富多样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。内容能够反映首都高校师生学习、领悟、宣传、</w:t>
      </w:r>
      <w:proofErr w:type="gramStart"/>
      <w:r>
        <w:rPr>
          <w:rFonts w:ascii="仿宋_GB2312" w:eastAsia="仿宋_GB2312" w:hAnsi="仿宋_GB2312" w:hint="eastAsia"/>
          <w:b w:val="0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hint="eastAsia"/>
          <w:b w:val="0"/>
          <w:sz w:val="32"/>
          <w:szCs w:val="32"/>
        </w:rPr>
        <w:t>总体国家安全观的摄影类、绘画类、视频类、文字类、VR/AR（虚拟现实或增强现实）类等多种形式的作品。</w:t>
      </w:r>
    </w:p>
    <w:p w14:paraId="43D477DB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2.思想积极向上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。作品注重政治性、思想性、艺术性相统一，</w:t>
      </w:r>
      <w:proofErr w:type="gramStart"/>
      <w:r>
        <w:rPr>
          <w:rFonts w:ascii="仿宋_GB2312" w:eastAsia="仿宋_GB2312" w:hAnsi="仿宋_GB2312" w:hint="eastAsia"/>
          <w:b w:val="0"/>
          <w:sz w:val="32"/>
          <w:szCs w:val="32"/>
        </w:rPr>
        <w:t>以总体</w:t>
      </w:r>
      <w:proofErr w:type="gramEnd"/>
      <w:r>
        <w:rPr>
          <w:rFonts w:ascii="仿宋_GB2312" w:eastAsia="仿宋_GB2312" w:hAnsi="仿宋_GB2312" w:hint="eastAsia"/>
          <w:b w:val="0"/>
          <w:sz w:val="32"/>
          <w:szCs w:val="32"/>
        </w:rPr>
        <w:t>国家安全观为统领，弘扬社会主义核心价值观，紧扣活动主题，传播校园正能量，内容健康、积极向上。</w:t>
      </w:r>
    </w:p>
    <w:p w14:paraId="4906E858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楷体_GB2312" w:eastAsia="楷体_GB2312" w:hAnsi="楷体_GB2312" w:cs="楷体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（二）形式要求</w:t>
      </w:r>
    </w:p>
    <w:p w14:paraId="290C655E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1.摄影类作品</w:t>
      </w:r>
      <w:r>
        <w:rPr>
          <w:rFonts w:ascii="仿宋_GB2312" w:eastAsia="仿宋_GB2312" w:hAnsi="仿宋_GB2312"/>
          <w:b w:val="0"/>
          <w:sz w:val="32"/>
          <w:szCs w:val="32"/>
        </w:rPr>
        <w:t>：作品不限拍摄设备（手机、相机均可），单幅、</w:t>
      </w:r>
      <w:proofErr w:type="gramStart"/>
      <w:r>
        <w:rPr>
          <w:rFonts w:ascii="仿宋_GB2312" w:eastAsia="仿宋_GB2312" w:hAnsi="仿宋_GB2312"/>
          <w:b w:val="0"/>
          <w:sz w:val="32"/>
          <w:szCs w:val="32"/>
        </w:rPr>
        <w:t>组照均可</w:t>
      </w:r>
      <w:proofErr w:type="gramEnd"/>
      <w:r>
        <w:rPr>
          <w:rFonts w:ascii="仿宋_GB2312" w:eastAsia="仿宋_GB2312" w:hAnsi="仿宋_GB2312"/>
          <w:b w:val="0"/>
          <w:sz w:val="32"/>
          <w:szCs w:val="32"/>
        </w:rPr>
        <w:t>，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文件格式为</w:t>
      </w:r>
      <w:r>
        <w:rPr>
          <w:rFonts w:ascii="仿宋_GB2312" w:eastAsia="仿宋_GB2312" w:hAnsi="仿宋_GB2312"/>
          <w:b w:val="0"/>
          <w:sz w:val="32"/>
          <w:szCs w:val="32"/>
        </w:rPr>
        <w:t>JPG。作品应真实客观，不可对原始图像做影响真实性的调整和润饰。</w:t>
      </w:r>
    </w:p>
    <w:p w14:paraId="5B99821E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2.绘画类作品</w:t>
      </w:r>
      <w:r>
        <w:rPr>
          <w:rFonts w:ascii="仿宋_GB2312" w:eastAsia="仿宋_GB2312" w:hAnsi="仿宋_GB2312"/>
          <w:b w:val="0"/>
          <w:sz w:val="32"/>
          <w:szCs w:val="32"/>
        </w:rPr>
        <w:t>：作品种类与形式不限，也可为数字绘画作品。作品须以高清图片、JPG格式提交。</w:t>
      </w:r>
    </w:p>
    <w:p w14:paraId="2B2190DE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3.视频类作品</w:t>
      </w:r>
      <w:r>
        <w:rPr>
          <w:rFonts w:ascii="仿宋_GB2312" w:eastAsia="仿宋_GB2312" w:hAnsi="仿宋_GB2312"/>
          <w:b w:val="0"/>
          <w:sz w:val="32"/>
          <w:szCs w:val="32"/>
        </w:rPr>
        <w:t>：作品时</w:t>
      </w:r>
      <w:proofErr w:type="gramStart"/>
      <w:r>
        <w:rPr>
          <w:rFonts w:ascii="仿宋_GB2312" w:eastAsia="仿宋_GB2312" w:hAnsi="仿宋_GB2312"/>
          <w:b w:val="0"/>
          <w:sz w:val="32"/>
          <w:szCs w:val="32"/>
        </w:rPr>
        <w:t>长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限制</w:t>
      </w:r>
      <w:proofErr w:type="gramEnd"/>
      <w:r>
        <w:rPr>
          <w:rFonts w:ascii="仿宋_GB2312" w:eastAsia="仿宋_GB2312" w:hAnsi="仿宋_GB2312" w:hint="eastAsia"/>
          <w:b w:val="0"/>
          <w:sz w:val="32"/>
          <w:szCs w:val="32"/>
        </w:rPr>
        <w:t>10分钟内</w:t>
      </w:r>
      <w:r>
        <w:rPr>
          <w:rFonts w:ascii="仿宋_GB2312" w:eastAsia="仿宋_GB2312" w:hAnsi="仿宋_GB2312"/>
          <w:b w:val="0"/>
          <w:sz w:val="32"/>
          <w:szCs w:val="32"/>
        </w:rPr>
        <w:t>，需采用MP4、MOV等常用视频格式。作品形态可为纪录片、VLOG、动画等。</w:t>
      </w:r>
    </w:p>
    <w:p w14:paraId="41BF5191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lastRenderedPageBreak/>
        <w:t>4.文字类作品</w:t>
      </w:r>
      <w:r>
        <w:rPr>
          <w:rFonts w:ascii="仿宋_GB2312" w:eastAsia="仿宋_GB2312" w:hAnsi="仿宋_GB2312"/>
          <w:b w:val="0"/>
          <w:sz w:val="32"/>
          <w:szCs w:val="32"/>
        </w:rPr>
        <w:t>：作品文体不限，篇幅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2000字内。</w:t>
      </w:r>
      <w:r>
        <w:rPr>
          <w:rFonts w:ascii="仿宋_GB2312" w:eastAsia="仿宋_GB2312" w:hAnsi="仿宋_GB2312"/>
          <w:b w:val="0"/>
          <w:sz w:val="32"/>
          <w:szCs w:val="32"/>
        </w:rPr>
        <w:t>要求真情实感，言之有物。</w:t>
      </w:r>
    </w:p>
    <w:p w14:paraId="63A8F500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5.VR、AR类作品</w:t>
      </w:r>
      <w:r>
        <w:rPr>
          <w:rFonts w:ascii="仿宋_GB2312" w:eastAsia="仿宋_GB2312" w:hAnsi="仿宋_GB2312"/>
          <w:b w:val="0"/>
          <w:sz w:val="32"/>
          <w:szCs w:val="32"/>
        </w:rPr>
        <w:t>：运用VR、AR等技术，技术运用得当，互动效果良好。</w:t>
      </w:r>
    </w:p>
    <w:p w14:paraId="63CBEC38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仿宋_GB2312" w:eastAsia="仿宋_GB2312" w:hAnsi="仿宋_GB2312"/>
          <w:b w:val="0"/>
          <w:sz w:val="32"/>
          <w:szCs w:val="32"/>
        </w:rPr>
        <w:t>除上述类型作品外，其他形式优秀作品也可参与。</w:t>
      </w:r>
    </w:p>
    <w:p w14:paraId="21321DC7" w14:textId="77777777" w:rsidR="00EA7DF6" w:rsidRDefault="00EA7DF6" w:rsidP="00EA7DF6">
      <w:pPr>
        <w:pStyle w:val="1"/>
        <w:spacing w:line="560" w:lineRule="exact"/>
        <w:ind w:firstLineChars="200" w:firstLine="624"/>
        <w:rPr>
          <w:rFonts w:ascii="楷体_GB2312" w:eastAsia="楷体_GB2312" w:hAnsi="楷体_GB2312" w:cs="楷体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（三）报送作品数量</w:t>
      </w:r>
    </w:p>
    <w:p w14:paraId="1AAD1152" w14:textId="77777777" w:rsidR="00EA7DF6" w:rsidRDefault="00EA7DF6" w:rsidP="00EA7DF6">
      <w:pPr>
        <w:spacing w:line="560" w:lineRule="exac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每校报送不少于10</w:t>
      </w:r>
      <w:r>
        <w:rPr>
          <w:rFonts w:ascii="仿宋_GB2312" w:eastAsia="仿宋_GB2312" w:hAnsi="仿宋_GB2312" w:cs="宋体"/>
          <w:color w:val="333333"/>
          <w:kern w:val="0"/>
          <w:sz w:val="32"/>
          <w:szCs w:val="32"/>
        </w:rPr>
        <w:t>个作品参加评审</w:t>
      </w:r>
      <w:r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。</w:t>
      </w:r>
    </w:p>
    <w:p w14:paraId="7C7E28D6" w14:textId="77777777" w:rsidR="00EA7DF6" w:rsidRDefault="00EA7DF6" w:rsidP="00EA7DF6">
      <w:pPr>
        <w:pStyle w:val="a7"/>
        <w:spacing w:line="560" w:lineRule="exact"/>
        <w:ind w:firstLine="624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二、作品运用</w:t>
      </w:r>
    </w:p>
    <w:p w14:paraId="0EF1A6D6" w14:textId="77777777" w:rsidR="00EA7DF6" w:rsidRDefault="00EA7DF6" w:rsidP="00EA7DF6">
      <w:pPr>
        <w:spacing w:line="560" w:lineRule="exact"/>
        <w:ind w:firstLineChars="200" w:firstLine="640"/>
        <w:rPr>
          <w:rFonts w:ascii="仿宋_GB2312" w:eastAsia="仿宋_GB2312" w:hAnsi="仿宋_GB2312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</w:rPr>
        <w:t>确保原创作品</w:t>
      </w:r>
      <w:r>
        <w:rPr>
          <w:rFonts w:ascii="仿宋_GB2312" w:eastAsia="仿宋_GB2312" w:hAnsi="仿宋_GB2312" w:cs="宋体" w:hint="eastAsia"/>
          <w:color w:val="333333"/>
          <w:kern w:val="0"/>
          <w:sz w:val="32"/>
          <w:szCs w:val="32"/>
        </w:rPr>
        <w:t>。作品必须为未经发表的原创作品，作者应当确保其作品享有独立、完整、明确、无争议的知识产权，严禁抄袭等不当行为，确保无法律纠纷。作品提交后，即视为许可北京市高等教育学会保卫学研究分会无偿使用该作品，同意对作品宣传、展览展示、发表、放映、出版、复制及信息网络传播等。</w:t>
      </w:r>
    </w:p>
    <w:p w14:paraId="679A146A" w14:textId="77777777" w:rsidR="00EA7DF6" w:rsidRDefault="00EA7DF6" w:rsidP="00EA7DF6">
      <w:pPr>
        <w:pStyle w:val="a7"/>
        <w:spacing w:line="560" w:lineRule="exact"/>
        <w:ind w:firstLine="624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择优公开展示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  <w:r>
        <w:rPr>
          <w:rFonts w:ascii="仿宋_GB2312" w:eastAsia="仿宋_GB2312" w:hAnsi="仿宋_GB2312"/>
          <w:sz w:val="32"/>
          <w:szCs w:val="32"/>
        </w:rPr>
        <w:t>作品</w:t>
      </w:r>
      <w:r>
        <w:rPr>
          <w:rFonts w:ascii="仿宋_GB2312" w:eastAsia="仿宋_GB2312" w:hAnsi="仿宋_GB2312" w:hint="eastAsia"/>
          <w:sz w:val="32"/>
          <w:szCs w:val="32"/>
        </w:rPr>
        <w:t>经过评审后，</w:t>
      </w:r>
      <w:r>
        <w:rPr>
          <w:rFonts w:ascii="仿宋_GB2312" w:eastAsia="仿宋_GB2312" w:hAnsi="仿宋_GB2312" w:hint="eastAsia"/>
          <w:color w:val="333333"/>
          <w:sz w:val="32"/>
          <w:szCs w:val="32"/>
        </w:rPr>
        <w:t>优秀作品将在人民日报主管的《新安全》和《平安校园》杂志、教育系统</w:t>
      </w:r>
      <w:proofErr w:type="gramStart"/>
      <w:r>
        <w:rPr>
          <w:rFonts w:ascii="仿宋_GB2312" w:eastAsia="仿宋_GB2312" w:hAnsi="仿宋_GB2312" w:hint="eastAsia"/>
          <w:color w:val="333333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hint="eastAsia"/>
          <w:color w:val="333333"/>
          <w:sz w:val="32"/>
          <w:szCs w:val="32"/>
        </w:rPr>
        <w:t>矩阵刊登展示。</w:t>
      </w:r>
    </w:p>
    <w:p w14:paraId="1D0E1AF3" w14:textId="77777777" w:rsidR="00EA7DF6" w:rsidRDefault="00EA7DF6" w:rsidP="00EA7DF6">
      <w:pPr>
        <w:pStyle w:val="a7"/>
        <w:spacing w:line="560" w:lineRule="exact"/>
        <w:ind w:firstLine="624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三、报送要求</w:t>
      </w:r>
    </w:p>
    <w:p w14:paraId="412C9A18" w14:textId="77777777" w:rsidR="00EA7DF6" w:rsidRDefault="00EA7DF6" w:rsidP="00EA7DF6">
      <w:pPr>
        <w:pStyle w:val="1"/>
        <w:spacing w:line="540" w:lineRule="exact"/>
        <w:ind w:firstLineChars="200" w:firstLine="624"/>
        <w:rPr>
          <w:rFonts w:ascii="仿宋_GB2312" w:eastAsia="仿宋_GB2312" w:hAnsi="仿宋_GB2312"/>
          <w:b w:val="0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（一）</w:t>
      </w:r>
      <w:r>
        <w:rPr>
          <w:rFonts w:ascii="仿宋_GB2312" w:eastAsia="仿宋_GB2312" w:hAnsi="仿宋_GB2312"/>
          <w:b w:val="0"/>
          <w:sz w:val="32"/>
          <w:szCs w:val="32"/>
        </w:rPr>
        <w:t>每件作品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需另附一份</w:t>
      </w:r>
      <w:r>
        <w:rPr>
          <w:rFonts w:ascii="仿宋_GB2312" w:eastAsia="仿宋_GB2312" w:hAnsi="仿宋_GB2312"/>
          <w:b w:val="0"/>
          <w:sz w:val="32"/>
          <w:szCs w:val="32"/>
        </w:rPr>
        <w:t>说明，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写明作者</w:t>
      </w:r>
      <w:r>
        <w:rPr>
          <w:rFonts w:ascii="仿宋_GB2312" w:eastAsia="仿宋_GB2312" w:hAnsi="仿宋_GB2312"/>
          <w:b w:val="0"/>
          <w:sz w:val="32"/>
          <w:szCs w:val="32"/>
        </w:rPr>
        <w:t>姓名、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职务</w:t>
      </w:r>
      <w:r>
        <w:rPr>
          <w:rFonts w:ascii="仿宋_GB2312" w:eastAsia="仿宋_GB2312" w:hAnsi="仿宋_GB2312"/>
          <w:b w:val="0"/>
          <w:sz w:val="32"/>
          <w:szCs w:val="32"/>
        </w:rPr>
        <w:t>、通讯地址、手机号、作品标题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、</w:t>
      </w:r>
      <w:r>
        <w:rPr>
          <w:rFonts w:ascii="仿宋_GB2312" w:eastAsia="仿宋_GB2312" w:hAnsi="仿宋_GB2312"/>
          <w:b w:val="0"/>
          <w:sz w:val="32"/>
          <w:szCs w:val="32"/>
        </w:rPr>
        <w:t>作品简要说明（100字左右）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以及报送联系人的姓名、联系方式</w:t>
      </w:r>
      <w:r>
        <w:rPr>
          <w:rFonts w:ascii="仿宋_GB2312" w:eastAsia="仿宋_GB2312" w:hAnsi="仿宋_GB2312"/>
          <w:b w:val="0"/>
          <w:sz w:val="32"/>
          <w:szCs w:val="32"/>
        </w:rPr>
        <w:t>等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信息</w:t>
      </w:r>
      <w:r>
        <w:rPr>
          <w:rFonts w:ascii="仿宋_GB2312" w:eastAsia="仿宋_GB2312" w:hAnsi="仿宋_GB2312"/>
          <w:b w:val="0"/>
          <w:sz w:val="32"/>
          <w:szCs w:val="32"/>
        </w:rPr>
        <w:t>。</w:t>
      </w:r>
    </w:p>
    <w:p w14:paraId="5B86D1B1" w14:textId="57A46ED8" w:rsidR="002628FF" w:rsidRPr="00EA7DF6" w:rsidRDefault="00EA7DF6" w:rsidP="00EA7DF6">
      <w:pPr>
        <w:pStyle w:val="1"/>
        <w:spacing w:line="500" w:lineRule="exact"/>
        <w:ind w:firstLineChars="200" w:firstLine="624"/>
        <w:rPr>
          <w:rFonts w:ascii="仿宋_GB2312" w:eastAsia="仿宋_GB2312" w:hAnsi="仿宋_GB2312" w:hint="eastAsia"/>
          <w:b w:val="0"/>
          <w:bCs/>
          <w:color w:val="0000FF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（二）</w:t>
      </w:r>
      <w:r w:rsidRPr="00BF54D6">
        <w:rPr>
          <w:rFonts w:cs="楷体_GB2312" w:hint="eastAsia"/>
          <w:b w:val="0"/>
          <w:sz w:val="32"/>
          <w:szCs w:val="32"/>
        </w:rPr>
        <w:t>各单位统一集中报送作品，</w:t>
      </w:r>
      <w:r>
        <w:rPr>
          <w:rFonts w:ascii="仿宋_GB2312" w:eastAsia="仿宋_GB2312" w:hAnsi="仿宋_GB2312"/>
          <w:b w:val="0"/>
          <w:sz w:val="32"/>
          <w:szCs w:val="32"/>
        </w:rPr>
        <w:t>请于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4</w:t>
      </w:r>
      <w:r>
        <w:rPr>
          <w:rFonts w:ascii="仿宋_GB2312" w:eastAsia="仿宋_GB2312" w:hAnsi="仿宋_GB2312"/>
          <w:b w:val="0"/>
          <w:sz w:val="32"/>
          <w:szCs w:val="32"/>
        </w:rPr>
        <w:t>月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5</w:t>
      </w:r>
      <w:r>
        <w:rPr>
          <w:rFonts w:ascii="仿宋_GB2312" w:eastAsia="仿宋_GB2312" w:hAnsi="仿宋_GB2312"/>
          <w:b w:val="0"/>
          <w:sz w:val="32"/>
          <w:szCs w:val="32"/>
        </w:rPr>
        <w:t>日</w:t>
      </w:r>
      <w:r>
        <w:rPr>
          <w:rFonts w:ascii="仿宋_GB2312" w:eastAsia="仿宋_GB2312" w:hAnsi="仿宋_GB2312" w:hint="eastAsia"/>
          <w:b w:val="0"/>
          <w:sz w:val="32"/>
          <w:szCs w:val="32"/>
        </w:rPr>
        <w:t>前</w:t>
      </w:r>
      <w:hyperlink r:id="rId6" w:history="1">
        <w:r w:rsidRPr="00286658">
          <w:rPr>
            <w:rStyle w:val="a8"/>
            <w:rFonts w:ascii="仿宋_GB2312" w:eastAsia="仿宋_GB2312" w:hAnsi="仿宋_GB2312" w:hint="eastAsia"/>
            <w:b w:val="0"/>
            <w:bCs/>
            <w:color w:val="auto"/>
            <w:sz w:val="32"/>
            <w:szCs w:val="32"/>
            <w:u w:val="none"/>
          </w:rPr>
          <w:t>报送保卫处，并以</w:t>
        </w:r>
        <w:r w:rsidRPr="00286658">
          <w:rPr>
            <w:rStyle w:val="a8"/>
            <w:rFonts w:ascii="仿宋_GB2312" w:eastAsia="仿宋_GB2312" w:hAnsi="仿宋_GB2312"/>
            <w:b w:val="0"/>
            <w:bCs/>
            <w:color w:val="auto"/>
            <w:sz w:val="32"/>
            <w:szCs w:val="32"/>
            <w:u w:val="none"/>
          </w:rPr>
          <w:t>“</w:t>
        </w:r>
      </w:hyperlink>
      <w:r w:rsidRPr="00286658">
        <w:rPr>
          <w:rFonts w:ascii="仿宋_GB2312" w:eastAsia="仿宋_GB2312" w:hAnsi="仿宋_GB2312"/>
          <w:b w:val="0"/>
          <w:bCs/>
          <w:sz w:val="32"/>
          <w:szCs w:val="32"/>
        </w:rPr>
        <w:t>作品类别+部门（单位）+作者”</w:t>
      </w:r>
      <w:r w:rsidRPr="00286658">
        <w:rPr>
          <w:rFonts w:ascii="仿宋_GB2312" w:eastAsia="仿宋_GB2312" w:hAnsi="仿宋_GB2312" w:hint="eastAsia"/>
          <w:b w:val="0"/>
          <w:bCs/>
          <w:sz w:val="32"/>
          <w:szCs w:val="32"/>
        </w:rPr>
        <w:t>格式</w:t>
      </w:r>
      <w:r w:rsidRPr="00286658">
        <w:rPr>
          <w:rStyle w:val="a8"/>
          <w:rFonts w:ascii="仿宋_GB2312" w:eastAsia="仿宋_GB2312" w:hAnsi="仿宋_GB2312"/>
          <w:b w:val="0"/>
          <w:bCs/>
          <w:color w:val="auto"/>
          <w:sz w:val="32"/>
          <w:szCs w:val="32"/>
          <w:u w:val="none"/>
        </w:rPr>
        <w:t>命名</w:t>
      </w:r>
      <w:r w:rsidRPr="00286658">
        <w:rPr>
          <w:rStyle w:val="a8"/>
          <w:rFonts w:ascii="仿宋_GB2312" w:eastAsia="仿宋_GB2312" w:hAnsi="仿宋_GB2312" w:hint="eastAsia"/>
          <w:b w:val="0"/>
          <w:bCs/>
          <w:color w:val="auto"/>
          <w:sz w:val="32"/>
          <w:szCs w:val="32"/>
          <w:u w:val="none"/>
        </w:rPr>
        <w:t>作品文件。</w:t>
      </w:r>
      <w:r>
        <w:rPr>
          <w:rStyle w:val="a8"/>
          <w:rFonts w:ascii="仿宋_GB2312" w:eastAsia="仿宋_GB2312" w:hAnsi="仿宋_GB2312" w:hint="eastAsia"/>
          <w:b w:val="0"/>
          <w:bCs/>
          <w:sz w:val="32"/>
          <w:szCs w:val="32"/>
        </w:rPr>
        <w:t>保卫处报送联系人：赵老师；联系电话：18910707584；邮箱：</w:t>
      </w:r>
      <w:hyperlink r:id="rId7" w:history="1">
        <w:r w:rsidRPr="00727AAF">
          <w:rPr>
            <w:rStyle w:val="a8"/>
            <w:rFonts w:ascii="仿宋_GB2312" w:eastAsia="仿宋_GB2312" w:hAnsi="仿宋_GB2312" w:hint="eastAsia"/>
            <w:b w:val="0"/>
            <w:bCs/>
            <w:sz w:val="32"/>
            <w:szCs w:val="32"/>
          </w:rPr>
          <w:t>18910707584@189.</w:t>
        </w:r>
        <w:r w:rsidRPr="00727AAF">
          <w:rPr>
            <w:rStyle w:val="a8"/>
            <w:rFonts w:ascii="仿宋_GB2312" w:eastAsia="仿宋_GB2312" w:hAnsi="仿宋_GB2312"/>
            <w:b w:val="0"/>
            <w:bCs/>
            <w:sz w:val="32"/>
            <w:szCs w:val="32"/>
          </w:rPr>
          <w:t>cn</w:t>
        </w:r>
      </w:hyperlink>
      <w:r>
        <w:rPr>
          <w:rStyle w:val="a8"/>
          <w:rFonts w:ascii="仿宋_GB2312" w:eastAsia="仿宋_GB2312" w:hAnsi="仿宋_GB2312" w:hint="eastAsia"/>
          <w:b w:val="0"/>
          <w:bCs/>
          <w:sz w:val="32"/>
          <w:szCs w:val="32"/>
        </w:rPr>
        <w:t>。</w:t>
      </w:r>
    </w:p>
    <w:sectPr w:rsidR="002628FF" w:rsidRPr="00EA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97AA" w14:textId="77777777" w:rsidR="00DD2FDD" w:rsidRDefault="00DD2FDD" w:rsidP="00EA7DF6">
      <w:r>
        <w:separator/>
      </w:r>
    </w:p>
  </w:endnote>
  <w:endnote w:type="continuationSeparator" w:id="0">
    <w:p w14:paraId="54EC6F40" w14:textId="77777777" w:rsidR="00DD2FDD" w:rsidRDefault="00DD2FDD" w:rsidP="00E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07B0" w14:textId="77777777" w:rsidR="00DD2FDD" w:rsidRDefault="00DD2FDD" w:rsidP="00EA7DF6">
      <w:r>
        <w:separator/>
      </w:r>
    </w:p>
  </w:footnote>
  <w:footnote w:type="continuationSeparator" w:id="0">
    <w:p w14:paraId="76EB1971" w14:textId="77777777" w:rsidR="00DD2FDD" w:rsidRDefault="00DD2FDD" w:rsidP="00EA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FF"/>
    <w:rsid w:val="002628FF"/>
    <w:rsid w:val="00DD2FDD"/>
    <w:rsid w:val="00E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25785"/>
  <w15:chartTrackingRefBased/>
  <w15:docId w15:val="{4C203EDD-88FA-4D3C-A3B3-D4B1BA00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D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DF6"/>
    <w:pPr>
      <w:spacing w:line="360" w:lineRule="auto"/>
      <w:ind w:firstLineChars="177" w:firstLine="412"/>
      <w:outlineLvl w:val="0"/>
    </w:pPr>
    <w:rPr>
      <w:rFonts w:ascii="仿宋" w:eastAsia="仿宋" w:hAnsi="仿宋" w:cs="宋体"/>
      <w:b/>
      <w:spacing w:val="-4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D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D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EA7DF6"/>
    <w:rPr>
      <w:rFonts w:ascii="仿宋" w:eastAsia="仿宋" w:hAnsi="仿宋" w:cs="宋体"/>
      <w:b/>
      <w:spacing w:val="-4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34"/>
    <w:qFormat/>
    <w:rsid w:val="00EA7DF6"/>
    <w:pPr>
      <w:spacing w:line="360" w:lineRule="auto"/>
      <w:ind w:firstLineChars="200" w:firstLine="420"/>
    </w:pPr>
    <w:rPr>
      <w:rFonts w:ascii="仿宋" w:eastAsia="仿宋" w:hAnsi="仿宋" w:cs="宋体"/>
      <w:spacing w:val="-4"/>
      <w:kern w:val="0"/>
      <w:sz w:val="28"/>
      <w:szCs w:val="28"/>
      <w14:ligatures w14:val="none"/>
    </w:rPr>
  </w:style>
  <w:style w:type="character" w:styleId="a8">
    <w:name w:val="Hyperlink"/>
    <w:basedOn w:val="a0"/>
    <w:uiPriority w:val="99"/>
    <w:unhideWhenUsed/>
    <w:qFormat/>
    <w:rsid w:val="00EA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8910707584@189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1069;&#23558;&#32479;&#35745;&#34920;&#65288;&#35265;&#38468;&#20214;&#65289;&#21644;&#20316;&#21697;&#21457;&#36865;&#33267;&#37038;&#31665;&#65288;bjbwxh@126.com&#65289;&#65292;&#20316;&#21697;&#21387;&#32553;&#21253;&#21629;&#21517;&#26684;&#2433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劲 赵</dc:creator>
  <cp:keywords/>
  <dc:description/>
  <cp:lastModifiedBy>劲 赵</cp:lastModifiedBy>
  <cp:revision>2</cp:revision>
  <dcterms:created xsi:type="dcterms:W3CDTF">2024-03-28T07:51:00Z</dcterms:created>
  <dcterms:modified xsi:type="dcterms:W3CDTF">2024-03-28T07:51:00Z</dcterms:modified>
</cp:coreProperties>
</file>