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B" w:rsidRDefault="00DF396B"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附件：</w:t>
      </w:r>
    </w:p>
    <w:p w:rsidR="00DF396B" w:rsidRPr="00D86401" w:rsidRDefault="00DF396B" w:rsidP="00D86401">
      <w:pPr>
        <w:ind w:firstLineChars="100" w:firstLine="360"/>
        <w:jc w:val="center"/>
        <w:rPr>
          <w:rFonts w:ascii="方正小标宋简体" w:eastAsia="方正小标宋简体" w:hAnsi="黑体" w:cs="仿宋_GB2312"/>
          <w:bCs/>
          <w:sz w:val="36"/>
          <w:szCs w:val="36"/>
        </w:rPr>
      </w:pPr>
      <w:r w:rsidRPr="00D86401">
        <w:rPr>
          <w:rFonts w:ascii="方正小标宋简体" w:eastAsia="方正小标宋简体" w:hAnsi="黑体" w:cs="仿宋_GB2312" w:hint="eastAsia"/>
          <w:bCs/>
          <w:sz w:val="36"/>
          <w:szCs w:val="36"/>
        </w:rPr>
        <w:t>第八届中国国际“互联网</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大学生创新创业大赛</w:t>
      </w:r>
      <w:r w:rsidRPr="00D86401">
        <w:rPr>
          <w:rFonts w:ascii="方正小标宋简体" w:eastAsia="方正小标宋简体" w:hAnsi="黑体" w:cs="仿宋_GB2312" w:hint="eastAsia"/>
          <w:bCs/>
          <w:sz w:val="36"/>
          <w:szCs w:val="36"/>
        </w:rPr>
        <w:t>评审规则</w:t>
      </w:r>
    </w:p>
    <w:p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一、高教主赛道项目评审要点：创意组</w:t>
      </w:r>
    </w:p>
    <w:tbl>
      <w:tblPr>
        <w:tblStyle w:val="a9"/>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rsidTr="00D22FDF">
        <w:trPr>
          <w:trHeight w:val="5039"/>
        </w:trPr>
        <w:tc>
          <w:tcPr>
            <w:tcW w:w="484"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6" w:type="pct"/>
            <w:vAlign w:val="center"/>
          </w:tcPr>
          <w:p w:rsidR="00F46FD7" w:rsidRDefault="00F46FD7" w:rsidP="00D22FDF">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D22FDF">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trPr>
          <w:trHeight w:val="90"/>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2.团队能够基于学科专业知识并运用各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rsidR="004D0B4A"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90"/>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rPr>
          <w:trHeight w:val="558"/>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rsidP="00ED7F09">
      <w:pPr>
        <w:widowControl/>
      </w:pPr>
    </w:p>
    <w:p w:rsidR="007C11D0" w:rsidRDefault="007C11D0" w:rsidP="00ED7F09">
      <w:pPr>
        <w:widowControl/>
        <w:rPr>
          <w:rFonts w:ascii="黑体" w:eastAsia="黑体" w:hAnsi="黑体" w:cs="仿宋_GB2312"/>
          <w:bCs/>
          <w:sz w:val="32"/>
          <w:szCs w:val="32"/>
        </w:rPr>
        <w:sectPr w:rsidR="007C11D0">
          <w:footerReference w:type="default" r:id="rId8"/>
          <w:pgSz w:w="16838" w:h="11906" w:orient="landscape"/>
          <w:pgMar w:top="1021" w:right="1134" w:bottom="1021" w:left="1134" w:header="567" w:footer="851" w:gutter="0"/>
          <w:cols w:space="425"/>
          <w:docGrid w:type="linesAndChars" w:linePitch="435"/>
        </w:sectPr>
      </w:pPr>
    </w:p>
    <w:p w:rsidR="007C11D0" w:rsidRDefault="0015667E" w:rsidP="00ED7F09">
      <w:pPr>
        <w:widowControl/>
        <w:rPr>
          <w:rFonts w:ascii="黑体" w:eastAsia="黑体" w:hAnsi="黑体" w:cs="仿宋_GB2312"/>
          <w:bCs/>
          <w:sz w:val="32"/>
          <w:szCs w:val="32"/>
        </w:rPr>
      </w:pPr>
      <w:r>
        <w:rPr>
          <w:rFonts w:ascii="黑体" w:eastAsia="黑体" w:hAnsi="黑体" w:cs="仿宋_GB2312" w:hint="eastAsia"/>
          <w:bCs/>
          <w:sz w:val="32"/>
          <w:szCs w:val="32"/>
        </w:rPr>
        <w:lastRenderedPageBreak/>
        <w:t>二、高教主赛道项目评审要点：初创组、成长组</w:t>
      </w:r>
    </w:p>
    <w:tbl>
      <w:tblPr>
        <w:tblStyle w:val="a9"/>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rPr>
          <w:trHeight w:val="3374"/>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7" w:type="pct"/>
            <w:vAlign w:val="center"/>
          </w:tcPr>
          <w:p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rsidTr="00943EEA">
        <w:trPr>
          <w:trHeight w:val="416"/>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4.成长性方面，是否有清晰、有效、全方位的企业发展战略，并拥有可靠的内外部资源（人才、资金、技术等方面）实现企业战略，以建立企业的持续竞争优势。</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6.项目对促进区域经济发展、产业转型升级的情况。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124"/>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3.项目能够从产品创新、工艺流程创新、服务创新、商业模式创新等方面着手开展创新实践，产生一定数量和质量的创新成果，获得相应的市场回报。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7C11D0" w:rsidRDefault="007C11D0" w:rsidP="00ED7F09">
      <w:pPr>
        <w:jc w:val="left"/>
        <w:rPr>
          <w:rFonts w:ascii="黑体" w:eastAsia="黑体" w:hAnsi="黑体" w:cs="仿宋_GB2312"/>
          <w:bCs/>
          <w:sz w:val="28"/>
          <w:szCs w:val="28"/>
        </w:rPr>
      </w:pPr>
    </w:p>
    <w:p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567" w:footer="851" w:gutter="0"/>
          <w:cols w:space="425"/>
          <w:docGrid w:type="linesAndChars" w:linePitch="435"/>
        </w:sectPr>
      </w:pPr>
    </w:p>
    <w:p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三、“青年红色筑梦之旅”赛道项目评审要点：公益组</w:t>
      </w:r>
    </w:p>
    <w:tbl>
      <w:tblPr>
        <w:tblStyle w:val="a9"/>
        <w:tblW w:w="5000" w:type="pct"/>
        <w:tblLook w:val="04A0" w:firstRow="1" w:lastRow="0" w:firstColumn="1" w:lastColumn="0" w:noHBand="0" w:noVBand="1"/>
      </w:tblPr>
      <w:tblGrid>
        <w:gridCol w:w="1407"/>
        <w:gridCol w:w="12195"/>
        <w:gridCol w:w="958"/>
      </w:tblGrid>
      <w:tr w:rsidR="007C11D0">
        <w:tc>
          <w:tcPr>
            <w:tcW w:w="483"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tc>
          <w:tcPr>
            <w:tcW w:w="483"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w:t>
            </w:r>
            <w:r w:rsidR="00F46FD7">
              <w:rPr>
                <w:rFonts w:ascii="仿宋_GB2312" w:eastAsia="仿宋_GB2312" w:hAnsi="仿宋_GB2312" w:cs="仿宋_GB2312" w:hint="eastAsia"/>
                <w:bCs/>
                <w:sz w:val="24"/>
                <w:szCs w:val="24"/>
              </w:rPr>
              <w:t>维度</w:t>
            </w:r>
          </w:p>
        </w:tc>
        <w:tc>
          <w:tcPr>
            <w:tcW w:w="4187" w:type="pct"/>
            <w:vAlign w:val="center"/>
          </w:tcPr>
          <w:p w:rsidR="00F46FD7" w:rsidRPr="00F46FD7"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F46FD7"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7C11D0">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1.项目以社会价值为导向，以谋求公共利益为目的，以解决社会问题为使命，不以营利为目标，有一定公益成果。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7C11D0">
        <w:trPr>
          <w:trHeight w:val="57"/>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1.团队的组成原则与过程是否科学合理；是否具有从事公益创业所需的知识、技术和经验；是否有明确的使命愿景。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2.团队内部的组织构架、人员配置、分工协作、能力结构、专业结构、激励制度的合理性情况；团队外部服务支撑体系完备（如志愿者团队等）、具有一定规模、实施有效管理使其发挥重要作用的情况。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3.团队与项目关系的真实性、紧密性情况；团队对项目的各项投入情况；团队的延续性或接替性情况。</w:t>
            </w:r>
          </w:p>
          <w:p w:rsidR="007224DF"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rsidTr="00D22FDF">
        <w:trPr>
          <w:trHeight w:val="983"/>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1.项目通过吸纳捐赠、获取政府资助、</w:t>
            </w:r>
            <w:proofErr w:type="gramStart"/>
            <w:r>
              <w:rPr>
                <w:rFonts w:ascii="仿宋_GB2312" w:eastAsia="仿宋_GB2312" w:hAnsi="仿宋_GB2312" w:cs="仿宋_GB2312" w:hint="eastAsia"/>
                <w:sz w:val="24"/>
                <w:szCs w:val="24"/>
              </w:rPr>
              <w:t>自营收</w:t>
            </w:r>
            <w:proofErr w:type="gramEnd"/>
            <w:r>
              <w:rPr>
                <w:rFonts w:ascii="仿宋_GB2312" w:eastAsia="仿宋_GB2312" w:hAnsi="仿宋_GB2312" w:cs="仿宋_GB2312" w:hint="eastAsia"/>
                <w:sz w:val="24"/>
                <w:szCs w:val="24"/>
              </w:rPr>
              <w:t>等方式确保持续生存能力情况。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2.团队基于一定的产品、服务、模式，通过高效管理、资源整合、活动策划等运营手段，确保项目影响力与实效性。</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3.项目对促进就业、教育、医疗、养老、环境保护与生态建设等方面的效果。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4.项目的模式可复制、可推广、具有示范效应。</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5.项目对带动大学生到农村、城乡社区从事社会服务就业创业的情况。</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20</w:t>
            </w:r>
          </w:p>
        </w:tc>
      </w:tr>
      <w:tr w:rsidR="007C11D0">
        <w:trPr>
          <w:trHeight w:val="1222"/>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的理念和范式，解决社会实际需求。</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2.项目能够从产品创新、服务创新等方面着手开展公益创业实践，并产生一定数量和质量的创新成果。</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3.鼓励将高校科研成果运用到公益创业中，以解决相应的社会问题。</w:t>
            </w:r>
          </w:p>
        </w:tc>
        <w:tc>
          <w:tcPr>
            <w:tcW w:w="329"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3"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rsidP="00ED7F09">
      <w:pPr>
        <w:widowControl/>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四、“青年红色筑梦之旅”赛道项目评审要点：创意组</w:t>
      </w:r>
    </w:p>
    <w:tbl>
      <w:tblPr>
        <w:tblStyle w:val="a9"/>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164DB5" w:rsidP="00ED7F09">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2.在服务乡村振兴、农业农村现代化、城乡社区发展等方面有较好的创意、产品或服务模式，追求经济效益和社会效益的平衡。</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3.项目对推动乡村振兴、农业农村现代化、城乡社区发展等方面的贡献度。</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p w:rsidR="00A27CA2" w:rsidRDefault="00A27CA2" w:rsidP="00ED7F09">
            <w:pPr>
              <w:jc w:val="left"/>
              <w:rPr>
                <w:rFonts w:ascii="仿宋_GB2312" w:eastAsia="仿宋_GB2312" w:hAnsi="仿宋_GB2312" w:cs="仿宋_GB2312"/>
                <w:sz w:val="24"/>
                <w:szCs w:val="24"/>
              </w:rPr>
            </w:pPr>
          </w:p>
        </w:tc>
        <w:tc>
          <w:tcPr>
            <w:tcW w:w="329"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6" w:type="pct"/>
            <w:vAlign w:val="center"/>
          </w:tcPr>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的理念和范式，解决乡村振兴、农业农村现代化、城乡社区发展中遇到的各类问题。</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2.项目能够从产品创新、服务创新等方面着手开展创新创业实践，并产生一定数量和质量的创新成果。</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p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4.鼓励组织模式或商业模式创新，鼓励资源整合优化创新。</w:t>
            </w:r>
          </w:p>
        </w:tc>
        <w:tc>
          <w:tcPr>
            <w:tcW w:w="329" w:type="pct"/>
            <w:vAlign w:val="center"/>
          </w:tcPr>
          <w:p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rsidP="00ED7F09">
            <w:pPr>
              <w:pStyle w:val="ad"/>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rsidR="007C11D0" w:rsidRDefault="0015667E" w:rsidP="00ED7F0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rsidP="00ED7F09">
      <w:pPr>
        <w:jc w:val="left"/>
        <w:rPr>
          <w:rFonts w:ascii="黑体" w:eastAsia="黑体" w:hAnsi="黑体" w:cs="仿宋_GB2312"/>
          <w:bCs/>
          <w:sz w:val="32"/>
          <w:szCs w:val="32"/>
        </w:rPr>
      </w:pPr>
    </w:p>
    <w:p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rsidR="007C11D0" w:rsidRDefault="0015667E" w:rsidP="00ED7F09">
      <w:pPr>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五、“青年红色筑梦之旅”赛道项目评审要点：创业组</w:t>
      </w:r>
    </w:p>
    <w:tbl>
      <w:tblPr>
        <w:tblStyle w:val="a9"/>
        <w:tblW w:w="5000" w:type="pct"/>
        <w:tblLook w:val="04A0" w:firstRow="1" w:lastRow="0" w:firstColumn="1" w:lastColumn="0" w:noHBand="0" w:noVBand="1"/>
      </w:tblPr>
      <w:tblGrid>
        <w:gridCol w:w="1409"/>
        <w:gridCol w:w="12193"/>
        <w:gridCol w:w="958"/>
      </w:tblGrid>
      <w:tr w:rsidR="007C11D0">
        <w:tc>
          <w:tcPr>
            <w:tcW w:w="484"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7" w:type="pct"/>
            <w:vAlign w:val="center"/>
          </w:tcPr>
          <w:p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7C11D0" w:rsidRDefault="0015667E" w:rsidP="00ED7F09">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7C11D0">
        <w:trPr>
          <w:trHeight w:val="57"/>
        </w:trPr>
        <w:tc>
          <w:tcPr>
            <w:tcW w:w="484" w:type="pct"/>
            <w:vAlign w:val="center"/>
          </w:tcPr>
          <w:p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1.团队的组成原则与过程是否科学合理，团队成员的教育和工作背景、创新能力、价值观念、分工协作和能力互补情况，是否有明确的使命愿景；</w:t>
            </w:r>
          </w:p>
          <w:p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2.在服务乡村振兴、农业农村现代化、城乡社区发展等方面有较好产品或服务模式，追求经济效益和社会效益的平衡。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3.项目通过商业方式推动乡村振兴、农业农村现代化、城乡社区发展等方面的贡献度。</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tc>
        <w:tc>
          <w:tcPr>
            <w:tcW w:w="329"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p>
        </w:tc>
      </w:tr>
      <w:tr w:rsidR="007C11D0">
        <w:trPr>
          <w:trHeight w:val="1400"/>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的理念和范式，解决乡村振兴、农业农村现代化、城乡社区发展中遇到的各类问题。</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2.项目能够从产品创新、服务创新、组织创新等方面着手开展创新创业实践，并产生一定数量和质量的创新成果，获得相应的市场回报。</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tc>
        <w:tc>
          <w:tcPr>
            <w:tcW w:w="329" w:type="pct"/>
            <w:vAlign w:val="center"/>
          </w:tcPr>
          <w:p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trPr>
          <w:trHeight w:val="1400"/>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7C11D0">
        <w:trPr>
          <w:trHeight w:val="57"/>
        </w:trPr>
        <w:tc>
          <w:tcPr>
            <w:tcW w:w="484" w:type="pct"/>
            <w:vAlign w:val="center"/>
          </w:tcPr>
          <w:p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7C11D0" w:rsidRDefault="0015667E">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7C11D0" w:rsidRDefault="007C11D0">
      <w:pPr>
        <w:jc w:val="left"/>
        <w:rPr>
          <w:rFonts w:ascii="黑体" w:eastAsia="黑体" w:hAnsi="黑体" w:cs="仿宋_GB2312" w:hint="eastAsia"/>
          <w:bCs/>
          <w:sz w:val="18"/>
          <w:szCs w:val="18"/>
        </w:rPr>
        <w:sectPr w:rsidR="007C11D0">
          <w:pgSz w:w="16838" w:h="11906" w:orient="landscape"/>
          <w:pgMar w:top="1021" w:right="1134" w:bottom="1021" w:left="1134" w:header="851" w:footer="851" w:gutter="0"/>
          <w:cols w:space="425"/>
          <w:docGrid w:type="linesAndChars" w:linePitch="435"/>
        </w:sectPr>
      </w:pPr>
      <w:bookmarkStart w:id="0" w:name="_GoBack"/>
      <w:bookmarkEnd w:id="0"/>
    </w:p>
    <w:p w:rsidR="007C11D0" w:rsidRDefault="007C11D0" w:rsidP="00374B65">
      <w:pPr>
        <w:jc w:val="left"/>
        <w:rPr>
          <w:rStyle w:val="2Char"/>
          <w:rFonts w:ascii="方正小标宋简体" w:eastAsia="方正小标宋简体" w:hAnsi="黑体" w:cs="黑体" w:hint="eastAsia"/>
          <w:b w:val="0"/>
          <w:sz w:val="18"/>
          <w:szCs w:val="18"/>
        </w:rPr>
      </w:pPr>
    </w:p>
    <w:sectPr w:rsidR="007C11D0">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D4" w:rsidRDefault="00BD1BD4">
      <w:r>
        <w:separator/>
      </w:r>
    </w:p>
  </w:endnote>
  <w:endnote w:type="continuationSeparator" w:id="0">
    <w:p w:rsidR="00BD1BD4" w:rsidRDefault="00BD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4010"/>
    </w:sdtPr>
    <w:sdtEndPr/>
    <w:sdtContent>
      <w:p w:rsidR="007C11D0" w:rsidRDefault="0015667E">
        <w:pPr>
          <w:pStyle w:val="a5"/>
          <w:jc w:val="center"/>
        </w:pPr>
        <w:r>
          <w:fldChar w:fldCharType="begin"/>
        </w:r>
        <w:r>
          <w:instrText>PAGE   \* MERGEFORMAT</w:instrText>
        </w:r>
        <w:r>
          <w:fldChar w:fldCharType="separate"/>
        </w:r>
        <w:r w:rsidR="00374B65" w:rsidRPr="00374B65">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D4" w:rsidRDefault="00BD1BD4">
      <w:r>
        <w:separator/>
      </w:r>
    </w:p>
  </w:footnote>
  <w:footnote w:type="continuationSeparator" w:id="0">
    <w:p w:rsidR="00BD1BD4" w:rsidRDefault="00BD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74B65"/>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D1BD4"/>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3">
    <w:name w:val="批注主题 Char"/>
    <w:basedOn w:val="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D2F6A-FF69-49E0-9008-3E7AD12F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831</Words>
  <Characters>4738</Characters>
  <Application>Microsoft Office Word</Application>
  <DocSecurity>0</DocSecurity>
  <Lines>39</Lines>
  <Paragraphs>11</Paragraphs>
  <ScaleCrop>false</ScaleCrop>
  <Company>scut</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zhaojun</cp:lastModifiedBy>
  <cp:revision>4</cp:revision>
  <cp:lastPrinted>2022-04-25T02:47:00Z</cp:lastPrinted>
  <dcterms:created xsi:type="dcterms:W3CDTF">2022-04-26T00:14:00Z</dcterms:created>
  <dcterms:modified xsi:type="dcterms:W3CDTF">2022-05-05T09:55:00Z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