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0BE5" w14:textId="77864E7F" w:rsidR="00A12FC7" w:rsidRPr="00A12FC7" w:rsidRDefault="00A12FC7" w:rsidP="00A12FC7">
      <w:pPr>
        <w:rPr>
          <w:rFonts w:ascii="Times New Roman" w:eastAsia="FangSong" w:hAnsi="Times New Roman" w:cs="Times New Roman"/>
        </w:rPr>
      </w:pPr>
      <w:r>
        <w:rPr>
          <w:rFonts w:ascii="Times New Roman" w:eastAsia="FangSong" w:hAnsi="Times New Roman" w:cs="Times New Roman"/>
          <w:b/>
          <w:bCs/>
          <w:noProof/>
          <w:sz w:val="32"/>
          <w:szCs w:val="32"/>
        </w:rPr>
        <w:drawing>
          <wp:anchor distT="0" distB="0" distL="114300" distR="114300" simplePos="0" relativeHeight="251660288" behindDoc="0" locked="0" layoutInCell="1" allowOverlap="1" wp14:anchorId="5769881B" wp14:editId="504651A6">
            <wp:simplePos x="0" y="0"/>
            <wp:positionH relativeFrom="margin">
              <wp:posOffset>0</wp:posOffset>
            </wp:positionH>
            <wp:positionV relativeFrom="margin">
              <wp:posOffset>-163195</wp:posOffset>
            </wp:positionV>
            <wp:extent cx="1332230" cy="2061210"/>
            <wp:effectExtent l="0" t="0" r="0" b="0"/>
            <wp:wrapSquare wrapText="bothSides"/>
            <wp:docPr id="140196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66911" name="Picture 14019669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230" cy="2061210"/>
                    </a:xfrm>
                    <a:prstGeom prst="rect">
                      <a:avLst/>
                    </a:prstGeom>
                  </pic:spPr>
                </pic:pic>
              </a:graphicData>
            </a:graphic>
            <wp14:sizeRelH relativeFrom="margin">
              <wp14:pctWidth>0</wp14:pctWidth>
            </wp14:sizeRelH>
            <wp14:sizeRelV relativeFrom="margin">
              <wp14:pctHeight>0</wp14:pctHeight>
            </wp14:sizeRelV>
          </wp:anchor>
        </w:drawing>
      </w:r>
    </w:p>
    <w:p w14:paraId="39912DC7" w14:textId="767E6275" w:rsidR="00A12FC7" w:rsidRPr="00A12FC7" w:rsidRDefault="00A12FC7" w:rsidP="00A12FC7">
      <w:pPr>
        <w:rPr>
          <w:rFonts w:ascii="Times New Roman" w:eastAsia="FangSong" w:hAnsi="Times New Roman" w:cs="Times New Roman"/>
        </w:rPr>
      </w:pPr>
      <w:r>
        <w:rPr>
          <w:rFonts w:ascii="Times New Roman" w:eastAsia="FangSong" w:hAnsi="Times New Roman" w:cs="Times New Roman"/>
          <w:b/>
          <w:bCs/>
          <w:noProof/>
          <w:sz w:val="32"/>
          <w:szCs w:val="32"/>
        </w:rPr>
        <mc:AlternateContent>
          <mc:Choice Requires="wps">
            <w:drawing>
              <wp:anchor distT="0" distB="0" distL="114300" distR="114300" simplePos="0" relativeHeight="251659264" behindDoc="0" locked="0" layoutInCell="1" allowOverlap="1" wp14:anchorId="430270F6" wp14:editId="395012D1">
                <wp:simplePos x="0" y="0"/>
                <wp:positionH relativeFrom="column">
                  <wp:posOffset>1805305</wp:posOffset>
                </wp:positionH>
                <wp:positionV relativeFrom="paragraph">
                  <wp:posOffset>107595</wp:posOffset>
                </wp:positionV>
                <wp:extent cx="3125470" cy="935355"/>
                <wp:effectExtent l="0" t="0" r="0" b="4445"/>
                <wp:wrapNone/>
                <wp:docPr id="2111790050" name="Text Box 2"/>
                <wp:cNvGraphicFramePr/>
                <a:graphic xmlns:a="http://schemas.openxmlformats.org/drawingml/2006/main">
                  <a:graphicData uri="http://schemas.microsoft.com/office/word/2010/wordprocessingShape">
                    <wps:wsp>
                      <wps:cNvSpPr txBox="1"/>
                      <wps:spPr>
                        <a:xfrm>
                          <a:off x="0" y="0"/>
                          <a:ext cx="3125470" cy="935355"/>
                        </a:xfrm>
                        <a:prstGeom prst="rect">
                          <a:avLst/>
                        </a:prstGeom>
                        <a:solidFill>
                          <a:schemeClr val="lt1"/>
                        </a:solidFill>
                        <a:ln w="6350">
                          <a:noFill/>
                        </a:ln>
                      </wps:spPr>
                      <wps:txbx>
                        <w:txbxContent>
                          <w:p w14:paraId="1DAE18BC" w14:textId="77777777" w:rsidR="00A12FC7" w:rsidRPr="00A12FC7" w:rsidRDefault="00A12FC7" w:rsidP="00A12FC7">
                            <w:pPr>
                              <w:jc w:val="center"/>
                              <w:rPr>
                                <w:rFonts w:ascii="Times New Roman" w:eastAsia="FangSong" w:hAnsi="Times New Roman" w:cs="Times New Roman"/>
                                <w:b/>
                                <w:bCs/>
                                <w:sz w:val="36"/>
                                <w:szCs w:val="36"/>
                              </w:rPr>
                            </w:pPr>
                            <w:r w:rsidRPr="00A12FC7">
                              <w:rPr>
                                <w:rFonts w:ascii="Times New Roman" w:eastAsia="FangSong" w:hAnsi="Times New Roman" w:cs="Times New Roman" w:hint="eastAsia"/>
                                <w:b/>
                                <w:bCs/>
                                <w:sz w:val="36"/>
                                <w:szCs w:val="36"/>
                              </w:rPr>
                              <w:t>意大利圣心大学</w:t>
                            </w:r>
                          </w:p>
                          <w:p w14:paraId="3AF79AC5" w14:textId="77777777" w:rsidR="00A12FC7" w:rsidRPr="00A12FC7" w:rsidRDefault="00A12FC7" w:rsidP="00A12FC7">
                            <w:pPr>
                              <w:jc w:val="center"/>
                              <w:rPr>
                                <w:sz w:val="28"/>
                                <w:szCs w:val="28"/>
                              </w:rPr>
                            </w:pPr>
                            <w:r w:rsidRPr="00A12FC7">
                              <w:rPr>
                                <w:rFonts w:ascii="Times New Roman" w:eastAsia="FangSong" w:hAnsi="Times New Roman" w:cs="Times New Roman"/>
                                <w:b/>
                                <w:bCs/>
                                <w:sz w:val="36"/>
                                <w:szCs w:val="36"/>
                              </w:rPr>
                              <w:t>202</w:t>
                            </w:r>
                            <w:r w:rsidRPr="00A12FC7">
                              <w:rPr>
                                <w:rFonts w:ascii="Times New Roman" w:eastAsia="FangSong" w:hAnsi="Times New Roman" w:cs="Times New Roman" w:hint="eastAsia"/>
                                <w:b/>
                                <w:bCs/>
                                <w:sz w:val="36"/>
                                <w:szCs w:val="36"/>
                              </w:rPr>
                              <w:t>6</w:t>
                            </w:r>
                            <w:r w:rsidRPr="00A12FC7">
                              <w:rPr>
                                <w:rFonts w:ascii="Times New Roman" w:eastAsia="FangSong" w:hAnsi="Times New Roman" w:cs="Times New Roman"/>
                                <w:b/>
                                <w:bCs/>
                                <w:sz w:val="36"/>
                                <w:szCs w:val="36"/>
                              </w:rPr>
                              <w:t>年暑期学分项目介绍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270F6" id="_x0000_t202" coordsize="21600,21600" o:spt="202" path="m,l,21600r21600,l21600,xe">
                <v:stroke joinstyle="miter"/>
                <v:path gradientshapeok="t" o:connecttype="rect"/>
              </v:shapetype>
              <v:shape id="Text Box 2" o:spid="_x0000_s1026" type="#_x0000_t202" style="position:absolute;margin-left:142.15pt;margin-top:8.45pt;width:246.1pt;height:7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" fillcolor="white [3201]" stroked="f" strokeweight=".5pt">
                <v:textbox>
                  <w:txbxContent>
                    <w:p w14:paraId="1DAE18BC" w14:textId="77777777" w:rsidR="00A12FC7" w:rsidRPr="00A12FC7" w:rsidRDefault="00A12FC7" w:rsidP="00A12FC7">
                      <w:pPr>
                        <w:jc w:val="center"/>
                        <w:rPr>
                          <w:rFonts w:ascii="Times New Roman" w:eastAsia="FangSong" w:hAnsi="Times New Roman" w:cs="Times New Roman"/>
                          <w:b/>
                          <w:bCs/>
                          <w:sz w:val="36"/>
                          <w:szCs w:val="36"/>
                        </w:rPr>
                      </w:pPr>
                      <w:r w:rsidRPr="00A12FC7">
                        <w:rPr>
                          <w:rFonts w:ascii="Times New Roman" w:eastAsia="FangSong" w:hAnsi="Times New Roman" w:cs="Times New Roman" w:hint="eastAsia"/>
                          <w:b/>
                          <w:bCs/>
                          <w:sz w:val="36"/>
                          <w:szCs w:val="36"/>
                        </w:rPr>
                        <w:t>意大利圣心大学</w:t>
                      </w:r>
                    </w:p>
                    <w:p w14:paraId="3AF79AC5" w14:textId="77777777" w:rsidR="00A12FC7" w:rsidRPr="00A12FC7" w:rsidRDefault="00A12FC7" w:rsidP="00A12FC7">
                      <w:pPr>
                        <w:jc w:val="center"/>
                        <w:rPr>
                          <w:sz w:val="28"/>
                          <w:szCs w:val="28"/>
                        </w:rPr>
                      </w:pPr>
                      <w:r w:rsidRPr="00A12FC7">
                        <w:rPr>
                          <w:rFonts w:ascii="Times New Roman" w:eastAsia="FangSong" w:hAnsi="Times New Roman" w:cs="Times New Roman"/>
                          <w:b/>
                          <w:bCs/>
                          <w:sz w:val="36"/>
                          <w:szCs w:val="36"/>
                        </w:rPr>
                        <w:t>202</w:t>
                      </w:r>
                      <w:r w:rsidRPr="00A12FC7">
                        <w:rPr>
                          <w:rFonts w:ascii="Times New Roman" w:eastAsia="FangSong" w:hAnsi="Times New Roman" w:cs="Times New Roman" w:hint="eastAsia"/>
                          <w:b/>
                          <w:bCs/>
                          <w:sz w:val="36"/>
                          <w:szCs w:val="36"/>
                        </w:rPr>
                        <w:t>6</w:t>
                      </w:r>
                      <w:r w:rsidRPr="00A12FC7">
                        <w:rPr>
                          <w:rFonts w:ascii="Times New Roman" w:eastAsia="FangSong" w:hAnsi="Times New Roman" w:cs="Times New Roman"/>
                          <w:b/>
                          <w:bCs/>
                          <w:sz w:val="36"/>
                          <w:szCs w:val="36"/>
                        </w:rPr>
                        <w:t>年暑期学分项目介绍</w:t>
                      </w:r>
                    </w:p>
                  </w:txbxContent>
                </v:textbox>
              </v:shape>
            </w:pict>
          </mc:Fallback>
        </mc:AlternateContent>
      </w:r>
    </w:p>
    <w:p w14:paraId="1196001D" w14:textId="4EBA6D4C" w:rsidR="00A12FC7" w:rsidRPr="00A12FC7" w:rsidRDefault="00A12FC7" w:rsidP="00A12FC7">
      <w:pPr>
        <w:rPr>
          <w:rFonts w:ascii="Times New Roman" w:eastAsia="FangSong" w:hAnsi="Times New Roman" w:cs="Times New Roman"/>
        </w:rPr>
      </w:pPr>
    </w:p>
    <w:p w14:paraId="2853C85C" w14:textId="77777777" w:rsidR="00A12FC7" w:rsidRDefault="00A12FC7" w:rsidP="00A12FC7">
      <w:pPr>
        <w:rPr>
          <w:rFonts w:ascii="Times New Roman" w:eastAsia="FangSong" w:hAnsi="Times New Roman" w:cs="Times New Roman"/>
        </w:rPr>
      </w:pPr>
    </w:p>
    <w:p w14:paraId="479C3E97" w14:textId="77777777" w:rsidR="00A12FC7" w:rsidRDefault="00A12FC7" w:rsidP="00A12FC7">
      <w:pPr>
        <w:autoSpaceDE w:val="0"/>
        <w:autoSpaceDN w:val="0"/>
        <w:adjustRightInd w:val="0"/>
        <w:spacing w:line="240" w:lineRule="auto"/>
        <w:jc w:val="both"/>
        <w:rPr>
          <w:rFonts w:ascii="Times New Roman" w:eastAsia="FangSong" w:hAnsi="Times New Roman" w:cs="Times New Roman"/>
        </w:rPr>
      </w:pPr>
    </w:p>
    <w:p w14:paraId="20527C35" w14:textId="77777777" w:rsidR="007914C9" w:rsidRDefault="007914C9" w:rsidP="00A12FC7">
      <w:pPr>
        <w:autoSpaceDE w:val="0"/>
        <w:autoSpaceDN w:val="0"/>
        <w:adjustRightInd w:val="0"/>
        <w:spacing w:line="240" w:lineRule="auto"/>
        <w:jc w:val="both"/>
        <w:rPr>
          <w:rFonts w:ascii="Times New Roman" w:eastAsia="FangSong" w:hAnsi="Times New Roman" w:cs="Times New Roman"/>
          <w:b/>
          <w:bCs/>
          <w:kern w:val="0"/>
          <w:sz w:val="28"/>
          <w:szCs w:val="28"/>
          <w:lang w:val="en-US"/>
          <w14:ligatures w14:val="none"/>
        </w:rPr>
      </w:pPr>
    </w:p>
    <w:p w14:paraId="74AA027A" w14:textId="77777777" w:rsidR="004E6931" w:rsidRDefault="004E6931" w:rsidP="00A12FC7">
      <w:pPr>
        <w:autoSpaceDE w:val="0"/>
        <w:autoSpaceDN w:val="0"/>
        <w:adjustRightInd w:val="0"/>
        <w:spacing w:line="240" w:lineRule="auto"/>
        <w:jc w:val="both"/>
        <w:rPr>
          <w:rFonts w:ascii="Times New Roman" w:eastAsia="FangSong" w:hAnsi="Times New Roman" w:cs="Times New Roman"/>
          <w:b/>
          <w:bCs/>
          <w:kern w:val="0"/>
          <w:sz w:val="28"/>
          <w:szCs w:val="28"/>
          <w:lang w:val="en-US"/>
          <w14:ligatures w14:val="none"/>
        </w:rPr>
      </w:pPr>
    </w:p>
    <w:p w14:paraId="6AFB2485" w14:textId="34B73CF3" w:rsidR="00A12FC7" w:rsidRPr="00A12FC7" w:rsidRDefault="00A12FC7" w:rsidP="00A12FC7">
      <w:pPr>
        <w:autoSpaceDE w:val="0"/>
        <w:autoSpaceDN w:val="0"/>
        <w:adjustRightInd w:val="0"/>
        <w:spacing w:line="240" w:lineRule="auto"/>
        <w:jc w:val="both"/>
        <w:rPr>
          <w:rFonts w:ascii="Times New Roman" w:eastAsia="FangSong" w:hAnsi="Times New Roman" w:cs="Times New Roman"/>
          <w:b/>
          <w:bCs/>
          <w:kern w:val="0"/>
          <w:sz w:val="28"/>
          <w:szCs w:val="28"/>
          <w:lang w:val="en-US"/>
          <w14:ligatures w14:val="none"/>
        </w:rPr>
      </w:pPr>
      <w:r w:rsidRPr="00A12FC7">
        <w:rPr>
          <w:rFonts w:ascii="Times New Roman" w:eastAsia="FangSong" w:hAnsi="Times New Roman" w:cs="Times New Roman"/>
          <w:b/>
          <w:bCs/>
          <w:kern w:val="0"/>
          <w:sz w:val="28"/>
          <w:szCs w:val="28"/>
          <w:lang w:val="en-US"/>
          <w14:ligatures w14:val="none"/>
        </w:rPr>
        <w:t>一、学校简介</w:t>
      </w:r>
    </w:p>
    <w:p w14:paraId="0106CFBD" w14:textId="639F227E" w:rsidR="00A12FC7" w:rsidRP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kern w:val="0"/>
          <w:sz w:val="22"/>
          <w:szCs w:val="22"/>
          <w:lang w:val="en-US"/>
          <w14:ligatures w14:val="none"/>
        </w:rPr>
      </w:pPr>
      <w:r w:rsidRPr="00A12FC7">
        <w:rPr>
          <w:rFonts w:ascii="Times New Roman" w:eastAsia="FangSong" w:hAnsi="Times New Roman" w:cs="Times New Roman"/>
          <w:kern w:val="0"/>
          <w:sz w:val="22"/>
          <w:szCs w:val="22"/>
          <w:lang w:val="en-US"/>
          <w14:ligatures w14:val="none"/>
        </w:rPr>
        <w:t>意大利圣心大学（</w:t>
      </w:r>
      <w:r w:rsidRPr="00A12FC7">
        <w:rPr>
          <w:rFonts w:ascii="Times New Roman" w:eastAsia="FangSong" w:hAnsi="Times New Roman" w:cs="Times New Roman"/>
          <w:kern w:val="0"/>
          <w:sz w:val="22"/>
          <w:szCs w:val="22"/>
          <w:lang w:val="en-US"/>
          <w14:ligatures w14:val="none"/>
        </w:rPr>
        <w:t>Università Cattolica del Sacro Cuore</w:t>
      </w:r>
      <w:r w:rsidRPr="00A12FC7">
        <w:rPr>
          <w:rFonts w:ascii="Times New Roman" w:eastAsia="FangSong" w:hAnsi="Times New Roman" w:cs="Times New Roman"/>
          <w:kern w:val="0"/>
          <w:sz w:val="22"/>
          <w:szCs w:val="22"/>
          <w:lang w:val="en-US"/>
          <w14:ligatures w14:val="none"/>
        </w:rPr>
        <w:t>）主校区位于意大利米兰，是意大利知名高等学府。学校现有全职教授</w:t>
      </w:r>
      <w:r w:rsidRPr="00A12FC7">
        <w:rPr>
          <w:rFonts w:ascii="Times New Roman" w:eastAsia="FangSong" w:hAnsi="Times New Roman" w:cs="Times New Roman"/>
          <w:kern w:val="0"/>
          <w:sz w:val="22"/>
          <w:szCs w:val="22"/>
          <w:lang w:val="en-US"/>
          <w14:ligatures w14:val="none"/>
        </w:rPr>
        <w:t>1,667</w:t>
      </w:r>
      <w:r w:rsidRPr="00A12FC7">
        <w:rPr>
          <w:rFonts w:ascii="Times New Roman" w:eastAsia="FangSong" w:hAnsi="Times New Roman" w:cs="Times New Roman"/>
          <w:kern w:val="0"/>
          <w:sz w:val="22"/>
          <w:szCs w:val="22"/>
          <w:lang w:val="en-US"/>
          <w14:ligatures w14:val="none"/>
        </w:rPr>
        <w:t>人，副教授、助理教授及讲师超过</w:t>
      </w:r>
      <w:r w:rsidRPr="00A12FC7">
        <w:rPr>
          <w:rFonts w:ascii="Times New Roman" w:eastAsia="FangSong" w:hAnsi="Times New Roman" w:cs="Times New Roman"/>
          <w:kern w:val="0"/>
          <w:sz w:val="22"/>
          <w:szCs w:val="22"/>
          <w:lang w:val="en-US"/>
          <w14:ligatures w14:val="none"/>
        </w:rPr>
        <w:t>4,800</w:t>
      </w:r>
      <w:r w:rsidRPr="00A12FC7">
        <w:rPr>
          <w:rFonts w:ascii="Times New Roman" w:eastAsia="FangSong" w:hAnsi="Times New Roman" w:cs="Times New Roman"/>
          <w:kern w:val="0"/>
          <w:sz w:val="22"/>
          <w:szCs w:val="22"/>
          <w:lang w:val="en-US"/>
          <w14:ligatures w14:val="none"/>
        </w:rPr>
        <w:t>人。作为欧洲体量最大的非公立大学，圣心大学在接受政府资助的同时，亦拥有独立运作的大学基金会，在人才培养过程中高度重视学生将所学知识转化为实践能力。</w:t>
      </w:r>
    </w:p>
    <w:p w14:paraId="7D5C2ABF" w14:textId="77777777" w:rsidR="00A12FC7" w:rsidRP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kern w:val="0"/>
          <w:sz w:val="22"/>
          <w:szCs w:val="22"/>
          <w:lang w:val="en-US"/>
          <w14:ligatures w14:val="none"/>
        </w:rPr>
      </w:pPr>
      <w:r w:rsidRPr="00A12FC7">
        <w:rPr>
          <w:rFonts w:ascii="Times New Roman" w:eastAsia="FangSong" w:hAnsi="Times New Roman" w:cs="Times New Roman"/>
          <w:kern w:val="0"/>
          <w:sz w:val="22"/>
          <w:szCs w:val="22"/>
          <w:lang w:val="en-US"/>
          <w14:ligatures w14:val="none"/>
        </w:rPr>
        <w:t>根据</w:t>
      </w:r>
      <w:r w:rsidRPr="00A12FC7">
        <w:rPr>
          <w:rFonts w:ascii="Times New Roman" w:eastAsia="FangSong" w:hAnsi="Times New Roman" w:cs="Times New Roman"/>
          <w:kern w:val="0"/>
          <w:sz w:val="22"/>
          <w:szCs w:val="22"/>
          <w:lang w:val="en-US"/>
          <w14:ligatures w14:val="none"/>
        </w:rPr>
        <w:t>2026</w:t>
      </w:r>
      <w:r w:rsidRPr="00A12FC7">
        <w:rPr>
          <w:rFonts w:ascii="Times New Roman" w:eastAsia="FangSong" w:hAnsi="Times New Roman" w:cs="Times New Roman"/>
          <w:kern w:val="0"/>
          <w:sz w:val="22"/>
          <w:szCs w:val="22"/>
          <w:lang w:val="en-US"/>
          <w14:ligatures w14:val="none"/>
        </w:rPr>
        <w:t>年《泰晤士高等教育世界大学排名》，意大利圣心大学位列全球第</w:t>
      </w:r>
      <w:r w:rsidRPr="00A12FC7">
        <w:rPr>
          <w:rFonts w:ascii="Times New Roman" w:eastAsia="FangSong" w:hAnsi="Times New Roman" w:cs="Times New Roman"/>
          <w:kern w:val="0"/>
          <w:sz w:val="22"/>
          <w:szCs w:val="22"/>
          <w:lang w:val="en-US"/>
          <w14:ligatures w14:val="none"/>
        </w:rPr>
        <w:t>251–300</w:t>
      </w:r>
      <w:r w:rsidRPr="00A12FC7">
        <w:rPr>
          <w:rFonts w:ascii="Times New Roman" w:eastAsia="FangSong" w:hAnsi="Times New Roman" w:cs="Times New Roman"/>
          <w:kern w:val="0"/>
          <w:sz w:val="22"/>
          <w:szCs w:val="22"/>
          <w:lang w:val="en-US"/>
          <w14:ligatures w14:val="none"/>
        </w:rPr>
        <w:t>名。</w:t>
      </w:r>
      <w:r w:rsidRPr="00A12FC7">
        <w:rPr>
          <w:rFonts w:ascii="Times New Roman" w:eastAsia="FangSong" w:hAnsi="Times New Roman" w:cs="Times New Roman"/>
          <w:kern w:val="0"/>
          <w:sz w:val="22"/>
          <w:szCs w:val="22"/>
          <w:lang w:val="en-US"/>
          <w14:ligatures w14:val="none"/>
        </w:rPr>
        <w:t>2026</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QS</w:t>
      </w:r>
      <w:r w:rsidRPr="00A12FC7">
        <w:rPr>
          <w:rFonts w:ascii="Times New Roman" w:eastAsia="FangSong" w:hAnsi="Times New Roman" w:cs="Times New Roman"/>
          <w:kern w:val="0"/>
          <w:sz w:val="22"/>
          <w:szCs w:val="22"/>
          <w:lang w:val="en-US"/>
          <w14:ligatures w14:val="none"/>
        </w:rPr>
        <w:t>欧洲大学排名显示，圣心大学在全欧洲</w:t>
      </w:r>
      <w:r w:rsidRPr="00A12FC7">
        <w:rPr>
          <w:rFonts w:ascii="Times New Roman" w:eastAsia="FangSong" w:hAnsi="Times New Roman" w:cs="Times New Roman"/>
          <w:kern w:val="0"/>
          <w:sz w:val="22"/>
          <w:szCs w:val="22"/>
          <w:lang w:val="en-US"/>
          <w14:ligatures w14:val="none"/>
        </w:rPr>
        <w:t>958</w:t>
      </w:r>
      <w:r w:rsidRPr="00A12FC7">
        <w:rPr>
          <w:rFonts w:ascii="Times New Roman" w:eastAsia="FangSong" w:hAnsi="Times New Roman" w:cs="Times New Roman"/>
          <w:kern w:val="0"/>
          <w:sz w:val="22"/>
          <w:szCs w:val="22"/>
          <w:lang w:val="en-US"/>
          <w14:ligatures w14:val="none"/>
        </w:rPr>
        <w:t>所参评高校中位列第</w:t>
      </w:r>
      <w:r w:rsidRPr="00A12FC7">
        <w:rPr>
          <w:rFonts w:ascii="Times New Roman" w:eastAsia="FangSong" w:hAnsi="Times New Roman" w:cs="Times New Roman"/>
          <w:kern w:val="0"/>
          <w:sz w:val="22"/>
          <w:szCs w:val="22"/>
          <w:lang w:val="en-US"/>
          <w14:ligatures w14:val="none"/>
        </w:rPr>
        <w:t>136</w:t>
      </w:r>
      <w:r w:rsidRPr="00A12FC7">
        <w:rPr>
          <w:rFonts w:ascii="Times New Roman" w:eastAsia="FangSong" w:hAnsi="Times New Roman" w:cs="Times New Roman"/>
          <w:kern w:val="0"/>
          <w:sz w:val="22"/>
          <w:szCs w:val="22"/>
          <w:lang w:val="en-US"/>
          <w14:ligatures w14:val="none"/>
        </w:rPr>
        <w:t>位。在国际化指标中，学生派出和接收数量均位居意大利第一。</w:t>
      </w:r>
    </w:p>
    <w:p w14:paraId="53E0DE38" w14:textId="77777777" w:rsidR="00A12FC7" w:rsidRP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kern w:val="0"/>
          <w:sz w:val="22"/>
          <w:szCs w:val="22"/>
          <w:lang w:val="en-US"/>
          <w14:ligatures w14:val="none"/>
        </w:rPr>
      </w:pPr>
      <w:r w:rsidRPr="00A12FC7">
        <w:rPr>
          <w:rFonts w:ascii="Times New Roman" w:eastAsia="FangSong" w:hAnsi="Times New Roman" w:cs="Times New Roman"/>
          <w:kern w:val="0"/>
          <w:sz w:val="22"/>
          <w:szCs w:val="22"/>
          <w:lang w:val="en-US"/>
          <w14:ligatures w14:val="none"/>
        </w:rPr>
        <w:t>根据</w:t>
      </w:r>
      <w:r w:rsidRPr="00A12FC7">
        <w:rPr>
          <w:rFonts w:ascii="Times New Roman" w:eastAsia="FangSong" w:hAnsi="Times New Roman" w:cs="Times New Roman"/>
          <w:kern w:val="0"/>
          <w:sz w:val="22"/>
          <w:szCs w:val="22"/>
          <w:lang w:val="en-US"/>
          <w14:ligatures w14:val="none"/>
        </w:rPr>
        <w:t>2025</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QS</w:t>
      </w:r>
      <w:r w:rsidRPr="00A12FC7">
        <w:rPr>
          <w:rFonts w:ascii="Times New Roman" w:eastAsia="FangSong" w:hAnsi="Times New Roman" w:cs="Times New Roman"/>
          <w:kern w:val="0"/>
          <w:sz w:val="22"/>
          <w:szCs w:val="22"/>
          <w:lang w:val="en-US"/>
          <w14:ligatures w14:val="none"/>
        </w:rPr>
        <w:t>世界大学学科排名，圣心大学共有</w:t>
      </w:r>
      <w:r w:rsidRPr="00A12FC7">
        <w:rPr>
          <w:rFonts w:ascii="Times New Roman" w:eastAsia="FangSong" w:hAnsi="Times New Roman" w:cs="Times New Roman"/>
          <w:kern w:val="0"/>
          <w:sz w:val="22"/>
          <w:szCs w:val="22"/>
          <w:lang w:val="en-US"/>
          <w14:ligatures w14:val="none"/>
        </w:rPr>
        <w:t>9</w:t>
      </w:r>
      <w:r w:rsidRPr="00A12FC7">
        <w:rPr>
          <w:rFonts w:ascii="Times New Roman" w:eastAsia="FangSong" w:hAnsi="Times New Roman" w:cs="Times New Roman"/>
          <w:kern w:val="0"/>
          <w:sz w:val="22"/>
          <w:szCs w:val="22"/>
          <w:lang w:val="en-US"/>
          <w14:ligatures w14:val="none"/>
        </w:rPr>
        <w:t>个学科进入全球</w:t>
      </w:r>
      <w:r w:rsidRPr="00A12FC7">
        <w:rPr>
          <w:rFonts w:ascii="Times New Roman" w:eastAsia="FangSong" w:hAnsi="Times New Roman" w:cs="Times New Roman"/>
          <w:kern w:val="0"/>
          <w:sz w:val="22"/>
          <w:szCs w:val="22"/>
          <w:lang w:val="en-US"/>
          <w14:ligatures w14:val="none"/>
        </w:rPr>
        <w:t>TOP200</w:t>
      </w:r>
      <w:r w:rsidRPr="00A12FC7">
        <w:rPr>
          <w:rFonts w:ascii="Times New Roman" w:eastAsia="FangSong" w:hAnsi="Times New Roman" w:cs="Times New Roman"/>
          <w:kern w:val="0"/>
          <w:sz w:val="22"/>
          <w:szCs w:val="22"/>
          <w:lang w:val="en-US"/>
          <w14:ligatures w14:val="none"/>
        </w:rPr>
        <w:t>区间，其中包括：古典文学与古代史（全球</w:t>
      </w:r>
      <w:r w:rsidRPr="00A12FC7">
        <w:rPr>
          <w:rFonts w:ascii="Times New Roman" w:eastAsia="FangSong" w:hAnsi="Times New Roman" w:cs="Times New Roman"/>
          <w:kern w:val="0"/>
          <w:sz w:val="22"/>
          <w:szCs w:val="22"/>
          <w:lang w:val="en-US"/>
          <w14:ligatures w14:val="none"/>
        </w:rPr>
        <w:t>TOP37</w:t>
      </w:r>
      <w:r w:rsidRPr="00A12FC7">
        <w:rPr>
          <w:rFonts w:ascii="Times New Roman" w:eastAsia="FangSong" w:hAnsi="Times New Roman" w:cs="Times New Roman"/>
          <w:kern w:val="0"/>
          <w:sz w:val="22"/>
          <w:szCs w:val="22"/>
          <w:lang w:val="en-US"/>
          <w14:ligatures w14:val="none"/>
        </w:rPr>
        <w:t>）、护理学（全球</w:t>
      </w:r>
      <w:r w:rsidRPr="00A12FC7">
        <w:rPr>
          <w:rFonts w:ascii="Times New Roman" w:eastAsia="FangSong" w:hAnsi="Times New Roman" w:cs="Times New Roman"/>
          <w:kern w:val="0"/>
          <w:sz w:val="22"/>
          <w:szCs w:val="22"/>
          <w:lang w:val="en-US"/>
          <w14:ligatures w14:val="none"/>
        </w:rPr>
        <w:t>TOP100</w:t>
      </w:r>
      <w:r w:rsidRPr="00A12FC7">
        <w:rPr>
          <w:rFonts w:ascii="Times New Roman" w:eastAsia="FangSong" w:hAnsi="Times New Roman" w:cs="Times New Roman"/>
          <w:kern w:val="0"/>
          <w:sz w:val="22"/>
          <w:szCs w:val="22"/>
          <w:lang w:val="en-US"/>
          <w14:ligatures w14:val="none"/>
        </w:rPr>
        <w:t>）、传播与媒体研究（全球</w:t>
      </w:r>
      <w:r w:rsidRPr="00A12FC7">
        <w:rPr>
          <w:rFonts w:ascii="Times New Roman" w:eastAsia="FangSong" w:hAnsi="Times New Roman" w:cs="Times New Roman"/>
          <w:kern w:val="0"/>
          <w:sz w:val="22"/>
          <w:szCs w:val="22"/>
          <w:lang w:val="en-US"/>
          <w14:ligatures w14:val="none"/>
        </w:rPr>
        <w:t>TOP150</w:t>
      </w:r>
      <w:r w:rsidRPr="00A12FC7">
        <w:rPr>
          <w:rFonts w:ascii="Times New Roman" w:eastAsia="FangSong" w:hAnsi="Times New Roman" w:cs="Times New Roman"/>
          <w:kern w:val="0"/>
          <w:sz w:val="22"/>
          <w:szCs w:val="22"/>
          <w:lang w:val="en-US"/>
          <w14:ligatures w14:val="none"/>
        </w:rPr>
        <w:t>）、心理学（全球</w:t>
      </w:r>
      <w:r w:rsidRPr="00A12FC7">
        <w:rPr>
          <w:rFonts w:ascii="Times New Roman" w:eastAsia="FangSong" w:hAnsi="Times New Roman" w:cs="Times New Roman"/>
          <w:kern w:val="0"/>
          <w:sz w:val="22"/>
          <w:szCs w:val="22"/>
          <w:lang w:val="en-US"/>
          <w14:ligatures w14:val="none"/>
        </w:rPr>
        <w:t>TOP150</w:t>
      </w:r>
      <w:r w:rsidRPr="00A12FC7">
        <w:rPr>
          <w:rFonts w:ascii="Times New Roman" w:eastAsia="FangSong" w:hAnsi="Times New Roman" w:cs="Times New Roman"/>
          <w:kern w:val="0"/>
          <w:sz w:val="22"/>
          <w:szCs w:val="22"/>
          <w:lang w:val="en-US"/>
          <w14:ligatures w14:val="none"/>
        </w:rPr>
        <w:t>）、法学（全球</w:t>
      </w:r>
      <w:r w:rsidRPr="00A12FC7">
        <w:rPr>
          <w:rFonts w:ascii="Times New Roman" w:eastAsia="FangSong" w:hAnsi="Times New Roman" w:cs="Times New Roman"/>
          <w:kern w:val="0"/>
          <w:sz w:val="22"/>
          <w:szCs w:val="22"/>
          <w:lang w:val="en-US"/>
          <w14:ligatures w14:val="none"/>
        </w:rPr>
        <w:t>TOP150</w:t>
      </w:r>
      <w:r w:rsidRPr="00A12FC7">
        <w:rPr>
          <w:rFonts w:ascii="Times New Roman" w:eastAsia="FangSong" w:hAnsi="Times New Roman" w:cs="Times New Roman"/>
          <w:kern w:val="0"/>
          <w:sz w:val="22"/>
          <w:szCs w:val="22"/>
          <w:lang w:val="en-US"/>
          <w14:ligatures w14:val="none"/>
        </w:rPr>
        <w:t>）、医学（全球</w:t>
      </w:r>
      <w:r w:rsidRPr="00A12FC7">
        <w:rPr>
          <w:rFonts w:ascii="Times New Roman" w:eastAsia="FangSong" w:hAnsi="Times New Roman" w:cs="Times New Roman"/>
          <w:kern w:val="0"/>
          <w:sz w:val="22"/>
          <w:szCs w:val="22"/>
          <w:lang w:val="en-US"/>
          <w14:ligatures w14:val="none"/>
        </w:rPr>
        <w:t>TOP170</w:t>
      </w:r>
      <w:r w:rsidRPr="00A12FC7">
        <w:rPr>
          <w:rFonts w:ascii="Times New Roman" w:eastAsia="FangSong" w:hAnsi="Times New Roman" w:cs="Times New Roman"/>
          <w:kern w:val="0"/>
          <w:sz w:val="22"/>
          <w:szCs w:val="22"/>
          <w:lang w:val="en-US"/>
          <w14:ligatures w14:val="none"/>
        </w:rPr>
        <w:t>）、历史学（全球</w:t>
      </w:r>
      <w:r w:rsidRPr="00A12FC7">
        <w:rPr>
          <w:rFonts w:ascii="Times New Roman" w:eastAsia="FangSong" w:hAnsi="Times New Roman" w:cs="Times New Roman"/>
          <w:kern w:val="0"/>
          <w:sz w:val="22"/>
          <w:szCs w:val="22"/>
          <w:lang w:val="en-US"/>
          <w14:ligatures w14:val="none"/>
        </w:rPr>
        <w:t>TOP151–200</w:t>
      </w:r>
      <w:r w:rsidRPr="00A12FC7">
        <w:rPr>
          <w:rFonts w:ascii="Times New Roman" w:eastAsia="FangSong" w:hAnsi="Times New Roman" w:cs="Times New Roman"/>
          <w:kern w:val="0"/>
          <w:sz w:val="22"/>
          <w:szCs w:val="22"/>
          <w:lang w:val="en-US"/>
          <w14:ligatures w14:val="none"/>
        </w:rPr>
        <w:t>）以及现代语言学（全球</w:t>
      </w:r>
      <w:r w:rsidRPr="00A12FC7">
        <w:rPr>
          <w:rFonts w:ascii="Times New Roman" w:eastAsia="FangSong" w:hAnsi="Times New Roman" w:cs="Times New Roman"/>
          <w:kern w:val="0"/>
          <w:sz w:val="22"/>
          <w:szCs w:val="22"/>
          <w:lang w:val="en-US"/>
          <w14:ligatures w14:val="none"/>
        </w:rPr>
        <w:t>TOP151–200</w:t>
      </w:r>
      <w:r w:rsidRPr="00A12FC7">
        <w:rPr>
          <w:rFonts w:ascii="Times New Roman" w:eastAsia="FangSong" w:hAnsi="Times New Roman" w:cs="Times New Roman"/>
          <w:kern w:val="0"/>
          <w:sz w:val="22"/>
          <w:szCs w:val="22"/>
          <w:lang w:val="en-US"/>
          <w14:ligatures w14:val="none"/>
        </w:rPr>
        <w:t>）。根据</w:t>
      </w:r>
      <w:r w:rsidRPr="00A12FC7">
        <w:rPr>
          <w:rFonts w:ascii="Times New Roman" w:eastAsia="FangSong" w:hAnsi="Times New Roman" w:cs="Times New Roman"/>
          <w:kern w:val="0"/>
          <w:sz w:val="22"/>
          <w:szCs w:val="22"/>
          <w:lang w:val="en-US"/>
          <w14:ligatures w14:val="none"/>
        </w:rPr>
        <w:t>2026</w:t>
      </w:r>
      <w:r w:rsidRPr="00A12FC7">
        <w:rPr>
          <w:rFonts w:ascii="Times New Roman" w:eastAsia="FangSong" w:hAnsi="Times New Roman" w:cs="Times New Roman"/>
          <w:kern w:val="0"/>
          <w:sz w:val="22"/>
          <w:szCs w:val="22"/>
          <w:lang w:val="en-US"/>
          <w14:ligatures w14:val="none"/>
        </w:rPr>
        <w:t>泰晤士世界大学排名，圣心大学共有</w:t>
      </w:r>
      <w:r w:rsidRPr="00A12FC7">
        <w:rPr>
          <w:rFonts w:ascii="Times New Roman" w:eastAsia="FangSong" w:hAnsi="Times New Roman" w:cs="Times New Roman"/>
          <w:kern w:val="0"/>
          <w:sz w:val="22"/>
          <w:szCs w:val="22"/>
          <w:lang w:val="en-US"/>
          <w14:ligatures w14:val="none"/>
        </w:rPr>
        <w:t>5</w:t>
      </w:r>
      <w:r w:rsidRPr="00A12FC7">
        <w:rPr>
          <w:rFonts w:ascii="Times New Roman" w:eastAsia="FangSong" w:hAnsi="Times New Roman" w:cs="Times New Roman"/>
          <w:kern w:val="0"/>
          <w:sz w:val="22"/>
          <w:szCs w:val="22"/>
          <w:lang w:val="en-US"/>
          <w14:ligatures w14:val="none"/>
        </w:rPr>
        <w:t>个学科位列全球</w:t>
      </w:r>
      <w:r w:rsidRPr="00A12FC7">
        <w:rPr>
          <w:rFonts w:ascii="Times New Roman" w:eastAsia="FangSong" w:hAnsi="Times New Roman" w:cs="Times New Roman"/>
          <w:kern w:val="0"/>
          <w:sz w:val="22"/>
          <w:szCs w:val="22"/>
          <w:lang w:val="en-US"/>
          <w14:ligatures w14:val="none"/>
        </w:rPr>
        <w:t>TOP150</w:t>
      </w:r>
      <w:r w:rsidRPr="00A12FC7">
        <w:rPr>
          <w:rFonts w:ascii="Times New Roman" w:eastAsia="FangSong" w:hAnsi="Times New Roman" w:cs="Times New Roman"/>
          <w:kern w:val="0"/>
          <w:sz w:val="22"/>
          <w:szCs w:val="22"/>
          <w:lang w:val="en-US"/>
          <w14:ligatures w14:val="none"/>
        </w:rPr>
        <w:t>区间，其中，食品科学与技术位列全球前</w:t>
      </w:r>
      <w:r w:rsidRPr="00A12FC7">
        <w:rPr>
          <w:rFonts w:ascii="Times New Roman" w:eastAsia="FangSong" w:hAnsi="Times New Roman" w:cs="Times New Roman"/>
          <w:kern w:val="0"/>
          <w:sz w:val="22"/>
          <w:szCs w:val="22"/>
          <w:lang w:val="en-US"/>
          <w14:ligatures w14:val="none"/>
        </w:rPr>
        <w:t xml:space="preserve">75 </w:t>
      </w:r>
      <w:r w:rsidRPr="00A12FC7">
        <w:rPr>
          <w:rFonts w:ascii="Times New Roman" w:eastAsia="FangSong" w:hAnsi="Times New Roman" w:cs="Times New Roman"/>
          <w:kern w:val="0"/>
          <w:sz w:val="22"/>
          <w:szCs w:val="22"/>
          <w:lang w:val="en-US"/>
          <w14:ligatures w14:val="none"/>
        </w:rPr>
        <w:t>名，临床医学、经济学、金融学和法学，均位列全球</w:t>
      </w:r>
      <w:r w:rsidRPr="00A12FC7">
        <w:rPr>
          <w:rFonts w:ascii="Times New Roman" w:eastAsia="FangSong" w:hAnsi="Times New Roman" w:cs="Times New Roman"/>
          <w:kern w:val="0"/>
          <w:sz w:val="22"/>
          <w:szCs w:val="22"/>
          <w:lang w:val="en-US"/>
          <w14:ligatures w14:val="none"/>
        </w:rPr>
        <w:t>101-150</w:t>
      </w:r>
      <w:r w:rsidRPr="00A12FC7">
        <w:rPr>
          <w:rFonts w:ascii="Times New Roman" w:eastAsia="FangSong" w:hAnsi="Times New Roman" w:cs="Times New Roman"/>
          <w:kern w:val="0"/>
          <w:sz w:val="22"/>
          <w:szCs w:val="22"/>
          <w:lang w:val="en-US"/>
          <w14:ligatures w14:val="none"/>
        </w:rPr>
        <w:t>名。</w:t>
      </w:r>
    </w:p>
    <w:p w14:paraId="74B9E0E2" w14:textId="77777777" w:rsidR="00A12FC7" w:rsidRP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kern w:val="0"/>
          <w:sz w:val="22"/>
          <w:szCs w:val="22"/>
          <w:lang w:val="en-US"/>
          <w14:ligatures w14:val="none"/>
        </w:rPr>
      </w:pPr>
      <w:r w:rsidRPr="00A12FC7">
        <w:rPr>
          <w:rFonts w:ascii="Times New Roman" w:eastAsia="FangSong" w:hAnsi="Times New Roman" w:cs="Times New Roman"/>
          <w:kern w:val="0"/>
          <w:sz w:val="22"/>
          <w:szCs w:val="22"/>
          <w:lang w:val="en-US"/>
          <w14:ligatures w14:val="none"/>
        </w:rPr>
        <w:t>圣心大学建校于</w:t>
      </w:r>
      <w:r w:rsidRPr="00A12FC7">
        <w:rPr>
          <w:rFonts w:ascii="Times New Roman" w:eastAsia="FangSong" w:hAnsi="Times New Roman" w:cs="Times New Roman"/>
          <w:kern w:val="0"/>
          <w:sz w:val="22"/>
          <w:szCs w:val="22"/>
          <w:lang w:val="en-US"/>
          <w14:ligatures w14:val="none"/>
        </w:rPr>
        <w:t>1921</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2021</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4</w:t>
      </w:r>
      <w:r w:rsidRPr="00A12FC7">
        <w:rPr>
          <w:rFonts w:ascii="Times New Roman" w:eastAsia="FangSong" w:hAnsi="Times New Roman" w:cs="Times New Roman"/>
          <w:kern w:val="0"/>
          <w:sz w:val="22"/>
          <w:szCs w:val="22"/>
          <w:lang w:val="en-US"/>
          <w14:ligatures w14:val="none"/>
        </w:rPr>
        <w:t>月</w:t>
      </w:r>
      <w:r w:rsidRPr="00A12FC7">
        <w:rPr>
          <w:rFonts w:ascii="Times New Roman" w:eastAsia="FangSong" w:hAnsi="Times New Roman" w:cs="Times New Roman"/>
          <w:kern w:val="0"/>
          <w:sz w:val="22"/>
          <w:szCs w:val="22"/>
          <w:lang w:val="en-US"/>
          <w14:ligatures w14:val="none"/>
        </w:rPr>
        <w:t>13</w:t>
      </w:r>
      <w:r w:rsidRPr="00A12FC7">
        <w:rPr>
          <w:rFonts w:ascii="Times New Roman" w:eastAsia="FangSong" w:hAnsi="Times New Roman" w:cs="Times New Roman"/>
          <w:kern w:val="0"/>
          <w:sz w:val="22"/>
          <w:szCs w:val="22"/>
          <w:lang w:val="en-US"/>
          <w14:ligatures w14:val="none"/>
        </w:rPr>
        <w:t>日迎来百年校庆。意大利总统塞尔焦</w:t>
      </w:r>
      <w:r w:rsidRPr="00A12FC7">
        <w:rPr>
          <w:rFonts w:ascii="Times New Roman" w:eastAsia="FangSong" w:hAnsi="Times New Roman" w:cs="Times New Roman"/>
          <w:kern w:val="0"/>
          <w:sz w:val="22"/>
          <w:szCs w:val="22"/>
          <w:lang w:val="en-US"/>
          <w14:ligatures w14:val="none"/>
        </w:rPr>
        <w:t>·</w:t>
      </w:r>
      <w:r w:rsidRPr="00A12FC7">
        <w:rPr>
          <w:rFonts w:ascii="Times New Roman" w:eastAsia="FangSong" w:hAnsi="Times New Roman" w:cs="Times New Roman"/>
          <w:kern w:val="0"/>
          <w:sz w:val="22"/>
          <w:szCs w:val="22"/>
          <w:lang w:val="en-US"/>
          <w14:ligatures w14:val="none"/>
        </w:rPr>
        <w:t>马塔雷拉先生从总统府远程致辞，高度评价圣心大学</w:t>
      </w:r>
      <w:r w:rsidRPr="00A12FC7">
        <w:rPr>
          <w:rFonts w:ascii="Times New Roman" w:eastAsia="FangSong" w:hAnsi="Times New Roman" w:cs="Times New Roman"/>
          <w:kern w:val="0"/>
          <w:sz w:val="22"/>
          <w:szCs w:val="22"/>
          <w:lang w:val="en-US"/>
          <w14:ligatures w14:val="none"/>
        </w:rPr>
        <w:t>“</w:t>
      </w:r>
      <w:r w:rsidRPr="00A12FC7">
        <w:rPr>
          <w:rFonts w:ascii="Times New Roman" w:eastAsia="FangSong" w:hAnsi="Times New Roman" w:cs="Times New Roman"/>
          <w:kern w:val="0"/>
          <w:sz w:val="22"/>
          <w:szCs w:val="22"/>
          <w:lang w:val="en-US"/>
          <w14:ligatures w14:val="none"/>
        </w:rPr>
        <w:t>在过去一百年中为意大利社会发展作出了杰出贡献</w:t>
      </w:r>
      <w:r w:rsidRPr="00A12FC7">
        <w:rPr>
          <w:rFonts w:ascii="Times New Roman" w:eastAsia="FangSong" w:hAnsi="Times New Roman" w:cs="Times New Roman"/>
          <w:kern w:val="0"/>
          <w:sz w:val="22"/>
          <w:szCs w:val="22"/>
          <w:lang w:val="en-US"/>
          <w14:ligatures w14:val="none"/>
        </w:rPr>
        <w:t>”</w:t>
      </w:r>
      <w:r w:rsidRPr="00A12FC7">
        <w:rPr>
          <w:rFonts w:ascii="Times New Roman" w:eastAsia="FangSong" w:hAnsi="Times New Roman" w:cs="Times New Roman"/>
          <w:kern w:val="0"/>
          <w:sz w:val="22"/>
          <w:szCs w:val="22"/>
          <w:lang w:val="en-US"/>
          <w14:ligatures w14:val="none"/>
        </w:rPr>
        <w:t>。百年来，圣心大学共培养了</w:t>
      </w:r>
      <w:r w:rsidRPr="00A12FC7">
        <w:rPr>
          <w:rFonts w:ascii="Times New Roman" w:eastAsia="FangSong" w:hAnsi="Times New Roman" w:cs="Times New Roman"/>
          <w:kern w:val="0"/>
          <w:sz w:val="22"/>
          <w:szCs w:val="22"/>
          <w:lang w:val="en-US"/>
          <w14:ligatures w14:val="none"/>
        </w:rPr>
        <w:t>1</w:t>
      </w:r>
      <w:r w:rsidRPr="00A12FC7">
        <w:rPr>
          <w:rFonts w:ascii="Times New Roman" w:eastAsia="FangSong" w:hAnsi="Times New Roman" w:cs="Times New Roman"/>
          <w:kern w:val="0"/>
          <w:sz w:val="22"/>
          <w:szCs w:val="22"/>
          <w:lang w:val="en-US"/>
          <w14:ligatures w14:val="none"/>
        </w:rPr>
        <w:t>位意大利总统、</w:t>
      </w:r>
      <w:r w:rsidRPr="00A12FC7">
        <w:rPr>
          <w:rFonts w:ascii="Times New Roman" w:eastAsia="FangSong" w:hAnsi="Times New Roman" w:cs="Times New Roman"/>
          <w:kern w:val="0"/>
          <w:sz w:val="22"/>
          <w:szCs w:val="22"/>
          <w:lang w:val="en-US"/>
          <w14:ligatures w14:val="none"/>
        </w:rPr>
        <w:t>1</w:t>
      </w:r>
      <w:r w:rsidRPr="00A12FC7">
        <w:rPr>
          <w:rFonts w:ascii="Times New Roman" w:eastAsia="FangSong" w:hAnsi="Times New Roman" w:cs="Times New Roman"/>
          <w:kern w:val="0"/>
          <w:sz w:val="22"/>
          <w:szCs w:val="22"/>
          <w:lang w:val="en-US"/>
          <w14:ligatures w14:val="none"/>
        </w:rPr>
        <w:t>位欧洲理事会主席、</w:t>
      </w:r>
      <w:r w:rsidRPr="00A12FC7">
        <w:rPr>
          <w:rFonts w:ascii="Times New Roman" w:eastAsia="FangSong" w:hAnsi="Times New Roman" w:cs="Times New Roman"/>
          <w:kern w:val="0"/>
          <w:sz w:val="22"/>
          <w:szCs w:val="22"/>
          <w:lang w:val="en-US"/>
          <w14:ligatures w14:val="none"/>
        </w:rPr>
        <w:t>4</w:t>
      </w:r>
      <w:r w:rsidRPr="00A12FC7">
        <w:rPr>
          <w:rFonts w:ascii="Times New Roman" w:eastAsia="FangSong" w:hAnsi="Times New Roman" w:cs="Times New Roman"/>
          <w:kern w:val="0"/>
          <w:sz w:val="22"/>
          <w:szCs w:val="22"/>
          <w:lang w:val="en-US"/>
          <w14:ligatures w14:val="none"/>
        </w:rPr>
        <w:t>位意大利总理、</w:t>
      </w:r>
      <w:r w:rsidRPr="00A12FC7">
        <w:rPr>
          <w:rFonts w:ascii="Times New Roman" w:eastAsia="FangSong" w:hAnsi="Times New Roman" w:cs="Times New Roman"/>
          <w:kern w:val="0"/>
          <w:sz w:val="22"/>
          <w:szCs w:val="22"/>
          <w:lang w:val="en-US"/>
          <w14:ligatures w14:val="none"/>
        </w:rPr>
        <w:t>3</w:t>
      </w:r>
      <w:r w:rsidRPr="00A12FC7">
        <w:rPr>
          <w:rFonts w:ascii="Times New Roman" w:eastAsia="FangSong" w:hAnsi="Times New Roman" w:cs="Times New Roman"/>
          <w:kern w:val="0"/>
          <w:sz w:val="22"/>
          <w:szCs w:val="22"/>
          <w:lang w:val="en-US"/>
          <w14:ligatures w14:val="none"/>
        </w:rPr>
        <w:t>位参议院议长、</w:t>
      </w:r>
      <w:r w:rsidRPr="00A12FC7">
        <w:rPr>
          <w:rFonts w:ascii="Times New Roman" w:eastAsia="FangSong" w:hAnsi="Times New Roman" w:cs="Times New Roman"/>
          <w:kern w:val="0"/>
          <w:sz w:val="22"/>
          <w:szCs w:val="22"/>
          <w:lang w:val="en-US"/>
          <w14:ligatures w14:val="none"/>
        </w:rPr>
        <w:t>2</w:t>
      </w:r>
      <w:r w:rsidRPr="00A12FC7">
        <w:rPr>
          <w:rFonts w:ascii="Times New Roman" w:eastAsia="FangSong" w:hAnsi="Times New Roman" w:cs="Times New Roman"/>
          <w:kern w:val="0"/>
          <w:sz w:val="22"/>
          <w:szCs w:val="22"/>
          <w:lang w:val="en-US"/>
          <w14:ligatures w14:val="none"/>
        </w:rPr>
        <w:t>位众议院议长以及</w:t>
      </w:r>
      <w:r w:rsidRPr="00A12FC7">
        <w:rPr>
          <w:rFonts w:ascii="Times New Roman" w:eastAsia="FangSong" w:hAnsi="Times New Roman" w:cs="Times New Roman"/>
          <w:kern w:val="0"/>
          <w:sz w:val="22"/>
          <w:szCs w:val="22"/>
          <w:lang w:val="en-US"/>
          <w14:ligatures w14:val="none"/>
        </w:rPr>
        <w:t>37</w:t>
      </w:r>
      <w:r w:rsidRPr="00A12FC7">
        <w:rPr>
          <w:rFonts w:ascii="Times New Roman" w:eastAsia="FangSong" w:hAnsi="Times New Roman" w:cs="Times New Roman"/>
          <w:kern w:val="0"/>
          <w:sz w:val="22"/>
          <w:szCs w:val="22"/>
          <w:lang w:val="en-US"/>
          <w14:ligatures w14:val="none"/>
        </w:rPr>
        <w:t>位内阁部长。</w:t>
      </w:r>
      <w:r w:rsidRPr="00A12FC7">
        <w:rPr>
          <w:rFonts w:ascii="Times New Roman" w:eastAsia="FangSong" w:hAnsi="Times New Roman" w:cs="Times New Roman"/>
          <w:kern w:val="0"/>
          <w:sz w:val="22"/>
          <w:szCs w:val="22"/>
          <w:lang w:val="en-US"/>
          <w14:ligatures w14:val="none"/>
        </w:rPr>
        <w:t>2019</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10</w:t>
      </w:r>
      <w:r w:rsidRPr="00A12FC7">
        <w:rPr>
          <w:rFonts w:ascii="Times New Roman" w:eastAsia="FangSong" w:hAnsi="Times New Roman" w:cs="Times New Roman"/>
          <w:kern w:val="0"/>
          <w:sz w:val="22"/>
          <w:szCs w:val="22"/>
          <w:lang w:val="en-US"/>
          <w14:ligatures w14:val="none"/>
        </w:rPr>
        <w:t>月</w:t>
      </w:r>
      <w:r w:rsidRPr="00A12FC7">
        <w:rPr>
          <w:rFonts w:ascii="Times New Roman" w:eastAsia="FangSong" w:hAnsi="Times New Roman" w:cs="Times New Roman"/>
          <w:kern w:val="0"/>
          <w:sz w:val="22"/>
          <w:szCs w:val="22"/>
          <w:lang w:val="en-US"/>
          <w14:ligatures w14:val="none"/>
        </w:rPr>
        <w:t>11</w:t>
      </w:r>
      <w:r w:rsidRPr="00A12FC7">
        <w:rPr>
          <w:rFonts w:ascii="Times New Roman" w:eastAsia="FangSong" w:hAnsi="Times New Roman" w:cs="Times New Roman"/>
          <w:kern w:val="0"/>
          <w:sz w:val="22"/>
          <w:szCs w:val="22"/>
          <w:lang w:val="en-US"/>
          <w14:ligatures w14:val="none"/>
        </w:rPr>
        <w:t>日，圣心大学向时任欧洲央行行长、现任意大利总理马里奥</w:t>
      </w:r>
      <w:r w:rsidRPr="00A12FC7">
        <w:rPr>
          <w:rFonts w:ascii="Times New Roman" w:eastAsia="FangSong" w:hAnsi="Times New Roman" w:cs="Times New Roman"/>
          <w:kern w:val="0"/>
          <w:sz w:val="22"/>
          <w:szCs w:val="22"/>
          <w:lang w:val="en-US"/>
          <w14:ligatures w14:val="none"/>
        </w:rPr>
        <w:t>·</w:t>
      </w:r>
      <w:r w:rsidRPr="00A12FC7">
        <w:rPr>
          <w:rFonts w:ascii="Times New Roman" w:eastAsia="FangSong" w:hAnsi="Times New Roman" w:cs="Times New Roman"/>
          <w:kern w:val="0"/>
          <w:sz w:val="22"/>
          <w:szCs w:val="22"/>
          <w:lang w:val="en-US"/>
          <w14:ligatures w14:val="none"/>
        </w:rPr>
        <w:t>德拉吉先生授予经济学荣誉学位；</w:t>
      </w:r>
      <w:r w:rsidRPr="00A12FC7">
        <w:rPr>
          <w:rFonts w:ascii="Times New Roman" w:eastAsia="FangSong" w:hAnsi="Times New Roman" w:cs="Times New Roman"/>
          <w:kern w:val="0"/>
          <w:sz w:val="22"/>
          <w:szCs w:val="22"/>
          <w:lang w:val="en-US"/>
          <w14:ligatures w14:val="none"/>
        </w:rPr>
        <w:t>2023</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5</w:t>
      </w:r>
      <w:r w:rsidRPr="00A12FC7">
        <w:rPr>
          <w:rFonts w:ascii="Times New Roman" w:eastAsia="FangSong" w:hAnsi="Times New Roman" w:cs="Times New Roman"/>
          <w:kern w:val="0"/>
          <w:sz w:val="22"/>
          <w:szCs w:val="22"/>
          <w:lang w:val="en-US"/>
          <w14:ligatures w14:val="none"/>
        </w:rPr>
        <w:t>月，学校向意大利著名设计师</w:t>
      </w:r>
      <w:r w:rsidRPr="00A12FC7">
        <w:rPr>
          <w:rFonts w:ascii="Times New Roman" w:eastAsia="FangSong" w:hAnsi="Times New Roman" w:cs="Times New Roman"/>
          <w:kern w:val="0"/>
          <w:sz w:val="22"/>
          <w:szCs w:val="22"/>
          <w:lang w:val="en-US"/>
          <w14:ligatures w14:val="none"/>
        </w:rPr>
        <w:t>Giorgio Armani</w:t>
      </w:r>
      <w:r w:rsidRPr="00A12FC7">
        <w:rPr>
          <w:rFonts w:ascii="Times New Roman" w:eastAsia="FangSong" w:hAnsi="Times New Roman" w:cs="Times New Roman"/>
          <w:kern w:val="0"/>
          <w:sz w:val="22"/>
          <w:szCs w:val="22"/>
          <w:lang w:val="en-US"/>
          <w14:ligatures w14:val="none"/>
        </w:rPr>
        <w:t>先生授予国际经济与管理荣誉学位。</w:t>
      </w:r>
    </w:p>
    <w:p w14:paraId="19F53670" w14:textId="77777777" w:rsidR="00A12FC7" w:rsidRP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kern w:val="0"/>
          <w:sz w:val="22"/>
          <w:szCs w:val="22"/>
          <w:lang w:val="en-US"/>
          <w14:ligatures w14:val="none"/>
        </w:rPr>
      </w:pPr>
      <w:r w:rsidRPr="00A12FC7">
        <w:rPr>
          <w:rFonts w:ascii="Times New Roman" w:eastAsia="FangSong" w:hAnsi="Times New Roman" w:cs="Times New Roman"/>
          <w:kern w:val="0"/>
          <w:sz w:val="22"/>
          <w:szCs w:val="22"/>
          <w:lang w:val="en-US"/>
          <w14:ligatures w14:val="none"/>
        </w:rPr>
        <w:t>圣心大学目前设有</w:t>
      </w:r>
      <w:r w:rsidRPr="00A12FC7">
        <w:rPr>
          <w:rFonts w:ascii="Times New Roman" w:eastAsia="FangSong" w:hAnsi="Times New Roman" w:cs="Times New Roman"/>
          <w:kern w:val="0"/>
          <w:sz w:val="22"/>
          <w:szCs w:val="22"/>
          <w:lang w:val="en-US"/>
          <w14:ligatures w14:val="none"/>
        </w:rPr>
        <w:t>12</w:t>
      </w:r>
      <w:r w:rsidRPr="00A12FC7">
        <w:rPr>
          <w:rFonts w:ascii="Times New Roman" w:eastAsia="FangSong" w:hAnsi="Times New Roman" w:cs="Times New Roman"/>
          <w:kern w:val="0"/>
          <w:sz w:val="22"/>
          <w:szCs w:val="22"/>
          <w:lang w:val="en-US"/>
          <w14:ligatures w14:val="none"/>
        </w:rPr>
        <w:t>个学院和</w:t>
      </w:r>
      <w:r w:rsidRPr="00A12FC7">
        <w:rPr>
          <w:rFonts w:ascii="Times New Roman" w:eastAsia="FangSong" w:hAnsi="Times New Roman" w:cs="Times New Roman"/>
          <w:kern w:val="0"/>
          <w:sz w:val="22"/>
          <w:szCs w:val="22"/>
          <w:lang w:val="en-US"/>
          <w14:ligatures w14:val="none"/>
        </w:rPr>
        <w:t>87</w:t>
      </w:r>
      <w:r w:rsidRPr="00A12FC7">
        <w:rPr>
          <w:rFonts w:ascii="Times New Roman" w:eastAsia="FangSong" w:hAnsi="Times New Roman" w:cs="Times New Roman"/>
          <w:kern w:val="0"/>
          <w:sz w:val="22"/>
          <w:szCs w:val="22"/>
          <w:lang w:val="en-US"/>
          <w14:ligatures w14:val="none"/>
        </w:rPr>
        <w:t>所高等研究中心。截至</w:t>
      </w:r>
      <w:r w:rsidRPr="00A12FC7">
        <w:rPr>
          <w:rFonts w:ascii="Times New Roman" w:eastAsia="FangSong" w:hAnsi="Times New Roman" w:cs="Times New Roman"/>
          <w:kern w:val="0"/>
          <w:sz w:val="22"/>
          <w:szCs w:val="22"/>
          <w:lang w:val="en-US"/>
          <w14:ligatures w14:val="none"/>
        </w:rPr>
        <w:t>2025</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7</w:t>
      </w:r>
      <w:r w:rsidRPr="00A12FC7">
        <w:rPr>
          <w:rFonts w:ascii="Times New Roman" w:eastAsia="FangSong" w:hAnsi="Times New Roman" w:cs="Times New Roman"/>
          <w:kern w:val="0"/>
          <w:sz w:val="22"/>
          <w:szCs w:val="22"/>
          <w:lang w:val="en-US"/>
          <w14:ligatures w14:val="none"/>
        </w:rPr>
        <w:t>月，学校在读学生总数为</w:t>
      </w:r>
      <w:r w:rsidRPr="00A12FC7">
        <w:rPr>
          <w:rFonts w:ascii="Times New Roman" w:eastAsia="FangSong" w:hAnsi="Times New Roman" w:cs="Times New Roman"/>
          <w:kern w:val="0"/>
          <w:sz w:val="22"/>
          <w:szCs w:val="22"/>
          <w:lang w:val="en-US"/>
          <w14:ligatures w14:val="none"/>
        </w:rPr>
        <w:t>36,056</w:t>
      </w:r>
      <w:r w:rsidRPr="00A12FC7">
        <w:rPr>
          <w:rFonts w:ascii="Times New Roman" w:eastAsia="FangSong" w:hAnsi="Times New Roman" w:cs="Times New Roman"/>
          <w:kern w:val="0"/>
          <w:sz w:val="22"/>
          <w:szCs w:val="22"/>
          <w:lang w:val="en-US"/>
          <w14:ligatures w14:val="none"/>
        </w:rPr>
        <w:t>人，其中国际学生</w:t>
      </w:r>
      <w:r w:rsidRPr="00A12FC7">
        <w:rPr>
          <w:rFonts w:ascii="Times New Roman" w:eastAsia="FangSong" w:hAnsi="Times New Roman" w:cs="Times New Roman"/>
          <w:kern w:val="0"/>
          <w:sz w:val="22"/>
          <w:szCs w:val="22"/>
          <w:lang w:val="en-US"/>
          <w14:ligatures w14:val="none"/>
        </w:rPr>
        <w:t>3,310</w:t>
      </w:r>
      <w:r w:rsidRPr="00A12FC7">
        <w:rPr>
          <w:rFonts w:ascii="Times New Roman" w:eastAsia="FangSong" w:hAnsi="Times New Roman" w:cs="Times New Roman"/>
          <w:kern w:val="0"/>
          <w:sz w:val="22"/>
          <w:szCs w:val="22"/>
          <w:lang w:val="en-US"/>
          <w14:ligatures w14:val="none"/>
        </w:rPr>
        <w:t>人，来自全球</w:t>
      </w:r>
      <w:r w:rsidRPr="00A12FC7">
        <w:rPr>
          <w:rFonts w:ascii="Times New Roman" w:eastAsia="FangSong" w:hAnsi="Times New Roman" w:cs="Times New Roman"/>
          <w:kern w:val="0"/>
          <w:sz w:val="22"/>
          <w:szCs w:val="22"/>
          <w:lang w:val="en-US"/>
          <w14:ligatures w14:val="none"/>
        </w:rPr>
        <w:t>165</w:t>
      </w:r>
      <w:r w:rsidRPr="00A12FC7">
        <w:rPr>
          <w:rFonts w:ascii="Times New Roman" w:eastAsia="FangSong" w:hAnsi="Times New Roman" w:cs="Times New Roman"/>
          <w:kern w:val="0"/>
          <w:sz w:val="22"/>
          <w:szCs w:val="22"/>
          <w:lang w:val="en-US"/>
          <w14:ligatures w14:val="none"/>
        </w:rPr>
        <w:t>个国家和地区。</w:t>
      </w:r>
    </w:p>
    <w:p w14:paraId="42FBC85F" w14:textId="77777777" w:rsidR="00A12FC7" w:rsidRDefault="00A12FC7" w:rsidP="00A12FC7">
      <w:pPr>
        <w:autoSpaceDE w:val="0"/>
        <w:autoSpaceDN w:val="0"/>
        <w:adjustRightInd w:val="0"/>
        <w:spacing w:after="240" w:line="240" w:lineRule="auto"/>
        <w:ind w:firstLineChars="200" w:firstLine="440"/>
        <w:jc w:val="both"/>
        <w:rPr>
          <w:rFonts w:ascii="Times New Roman" w:eastAsia="FangSong" w:hAnsi="Times New Roman" w:cs="Times New Roman"/>
        </w:rPr>
      </w:pPr>
      <w:r w:rsidRPr="00A12FC7">
        <w:rPr>
          <w:rFonts w:ascii="Times New Roman" w:eastAsia="FangSong" w:hAnsi="Times New Roman" w:cs="Times New Roman"/>
          <w:kern w:val="0"/>
          <w:sz w:val="22"/>
          <w:szCs w:val="22"/>
          <w:lang w:val="en-US"/>
          <w14:ligatures w14:val="none"/>
        </w:rPr>
        <w:t>2009</w:t>
      </w:r>
      <w:r w:rsidRPr="00A12FC7">
        <w:rPr>
          <w:rFonts w:ascii="Times New Roman" w:eastAsia="FangSong" w:hAnsi="Times New Roman" w:cs="Times New Roman"/>
          <w:kern w:val="0"/>
          <w:sz w:val="22"/>
          <w:szCs w:val="22"/>
          <w:lang w:val="en-US"/>
          <w14:ligatures w14:val="none"/>
        </w:rPr>
        <w:t>年，意大利圣心大学与北京语言大学共同建立了米兰地区第一所孔子学院，学院设于圣心大学米兰校区内。截至</w:t>
      </w:r>
      <w:r w:rsidRPr="00A12FC7">
        <w:rPr>
          <w:rFonts w:ascii="Times New Roman" w:eastAsia="FangSong" w:hAnsi="Times New Roman" w:cs="Times New Roman"/>
          <w:kern w:val="0"/>
          <w:sz w:val="22"/>
          <w:szCs w:val="22"/>
          <w:lang w:val="en-US"/>
          <w14:ligatures w14:val="none"/>
        </w:rPr>
        <w:t>2025</w:t>
      </w:r>
      <w:r w:rsidRPr="00A12FC7">
        <w:rPr>
          <w:rFonts w:ascii="Times New Roman" w:eastAsia="FangSong" w:hAnsi="Times New Roman" w:cs="Times New Roman"/>
          <w:kern w:val="0"/>
          <w:sz w:val="22"/>
          <w:szCs w:val="22"/>
          <w:lang w:val="en-US"/>
          <w14:ligatures w14:val="none"/>
        </w:rPr>
        <w:t>年</w:t>
      </w:r>
      <w:r w:rsidRPr="00A12FC7">
        <w:rPr>
          <w:rFonts w:ascii="Times New Roman" w:eastAsia="FangSong" w:hAnsi="Times New Roman" w:cs="Times New Roman"/>
          <w:kern w:val="0"/>
          <w:sz w:val="22"/>
          <w:szCs w:val="22"/>
          <w:lang w:val="en-US"/>
          <w14:ligatures w14:val="none"/>
        </w:rPr>
        <w:t>12</w:t>
      </w:r>
      <w:r w:rsidRPr="00A12FC7">
        <w:rPr>
          <w:rFonts w:ascii="Times New Roman" w:eastAsia="FangSong" w:hAnsi="Times New Roman" w:cs="Times New Roman"/>
          <w:kern w:val="0"/>
          <w:sz w:val="22"/>
          <w:szCs w:val="22"/>
          <w:lang w:val="en-US"/>
          <w14:ligatures w14:val="none"/>
        </w:rPr>
        <w:t>月，圣心大学共与</w:t>
      </w:r>
      <w:r w:rsidRPr="00A12FC7">
        <w:rPr>
          <w:rFonts w:ascii="Times New Roman" w:eastAsia="FangSong" w:hAnsi="Times New Roman" w:cs="Times New Roman"/>
          <w:kern w:val="0"/>
          <w:sz w:val="22"/>
          <w:szCs w:val="22"/>
          <w:lang w:val="en-US"/>
          <w14:ligatures w14:val="none"/>
        </w:rPr>
        <w:t>30</w:t>
      </w:r>
      <w:r w:rsidRPr="00A12FC7">
        <w:rPr>
          <w:rFonts w:ascii="Times New Roman" w:eastAsia="FangSong" w:hAnsi="Times New Roman" w:cs="Times New Roman"/>
          <w:kern w:val="0"/>
          <w:sz w:val="22"/>
          <w:szCs w:val="22"/>
          <w:lang w:val="en-US"/>
          <w14:ligatures w14:val="none"/>
        </w:rPr>
        <w:t>余所大陆及港澳台地区高水平高校围绕临床医学、农学、食品科学、动物科学、法学、传媒学、心理学等优势领域，展开了富有成效的学术交流</w:t>
      </w:r>
      <w:r w:rsidRPr="00A12FC7">
        <w:rPr>
          <w:rFonts w:ascii="Times New Roman" w:eastAsia="FangSong" w:hAnsi="Times New Roman" w:cs="Times New Roman"/>
        </w:rPr>
        <w:t>。</w:t>
      </w:r>
    </w:p>
    <w:p w14:paraId="3DBE792E" w14:textId="467B7B8F" w:rsidR="00A12FC7" w:rsidRPr="00A12FC7" w:rsidRDefault="00A12FC7" w:rsidP="00A12FC7">
      <w:pPr>
        <w:autoSpaceDE w:val="0"/>
        <w:autoSpaceDN w:val="0"/>
        <w:adjustRightInd w:val="0"/>
        <w:spacing w:before="240" w:after="240" w:line="240" w:lineRule="auto"/>
        <w:ind w:firstLineChars="200" w:firstLine="480"/>
        <w:jc w:val="both"/>
        <w:rPr>
          <w:rFonts w:ascii="Times New Roman" w:eastAsia="FangSong" w:hAnsi="Times New Roman" w:cs="Times New Roman"/>
        </w:rPr>
      </w:pPr>
      <w:r>
        <w:rPr>
          <w:rFonts w:ascii="Times New Roman" w:eastAsia="FangSong" w:hAnsi="Times New Roman" w:cs="Times New Roman" w:hint="eastAsia"/>
        </w:rPr>
        <w:lastRenderedPageBreak/>
        <w:t>2024</w:t>
      </w:r>
      <w:r>
        <w:rPr>
          <w:rFonts w:ascii="Times New Roman" w:eastAsia="FangSong" w:hAnsi="Times New Roman" w:cs="Times New Roman" w:hint="eastAsia"/>
        </w:rPr>
        <w:t>年</w:t>
      </w:r>
      <w:r>
        <w:rPr>
          <w:rFonts w:ascii="Times New Roman" w:eastAsia="FangSong" w:hAnsi="Times New Roman" w:cs="Times New Roman" w:hint="eastAsia"/>
        </w:rPr>
        <w:t>11</w:t>
      </w:r>
      <w:r>
        <w:rPr>
          <w:rFonts w:ascii="Times New Roman" w:eastAsia="FangSong" w:hAnsi="Times New Roman" w:cs="Times New Roman" w:hint="eastAsia"/>
        </w:rPr>
        <w:t>月，意大利圣心大学与教育部留学服务中心签署全面战略伙伴协议，并入选</w:t>
      </w:r>
      <w:r>
        <w:rPr>
          <w:rFonts w:ascii="Times New Roman" w:eastAsia="FangSong" w:hAnsi="Times New Roman" w:cs="Times New Roman" w:hint="eastAsia"/>
        </w:rPr>
        <w:t>2025</w:t>
      </w:r>
      <w:r>
        <w:rPr>
          <w:rFonts w:ascii="Times New Roman" w:eastAsia="FangSong" w:hAnsi="Times New Roman" w:cs="Times New Roman" w:hint="eastAsia"/>
        </w:rPr>
        <w:t>年中国留学论坛“留学中国与留学世界”倡议发起单位。</w:t>
      </w:r>
      <w:r>
        <w:rPr>
          <w:rFonts w:ascii="Times New Roman" w:eastAsia="FangSong" w:hAnsi="Times New Roman" w:cs="Times New Roman" w:hint="eastAsia"/>
        </w:rPr>
        <w:t>2025</w:t>
      </w:r>
      <w:r>
        <w:rPr>
          <w:rFonts w:ascii="Times New Roman" w:eastAsia="FangSong" w:hAnsi="Times New Roman" w:cs="Times New Roman" w:hint="eastAsia"/>
        </w:rPr>
        <w:t>年</w:t>
      </w:r>
      <w:r>
        <w:rPr>
          <w:rFonts w:ascii="Times New Roman" w:eastAsia="FangSong" w:hAnsi="Times New Roman" w:cs="Times New Roman" w:hint="eastAsia"/>
        </w:rPr>
        <w:t>12</w:t>
      </w:r>
      <w:r>
        <w:rPr>
          <w:rFonts w:ascii="Times New Roman" w:eastAsia="FangSong" w:hAnsi="Times New Roman" w:cs="Times New Roman" w:hint="eastAsia"/>
        </w:rPr>
        <w:t>月，意大利圣心大学与国家留学基金委签署联合培养博士协议。截至</w:t>
      </w:r>
      <w:r>
        <w:rPr>
          <w:rFonts w:ascii="Times New Roman" w:eastAsia="FangSong" w:hAnsi="Times New Roman" w:cs="Times New Roman" w:hint="eastAsia"/>
        </w:rPr>
        <w:t>2026</w:t>
      </w:r>
      <w:r>
        <w:rPr>
          <w:rFonts w:ascii="Times New Roman" w:eastAsia="FangSong" w:hAnsi="Times New Roman" w:cs="Times New Roman" w:hint="eastAsia"/>
        </w:rPr>
        <w:t>年</w:t>
      </w:r>
      <w:r>
        <w:rPr>
          <w:rFonts w:ascii="Times New Roman" w:eastAsia="FangSong" w:hAnsi="Times New Roman" w:cs="Times New Roman" w:hint="eastAsia"/>
        </w:rPr>
        <w:t>1</w:t>
      </w:r>
      <w:r>
        <w:rPr>
          <w:rFonts w:ascii="Times New Roman" w:eastAsia="FangSong" w:hAnsi="Times New Roman" w:cs="Times New Roman" w:hint="eastAsia"/>
        </w:rPr>
        <w:t>月，共有来自四川大学、北京语言大学、西南大学、吉林大学、中国农业大学、南京农业大学、首都医科大学、温州医科大学、北京工商大学、新疆农业大学等超过</w:t>
      </w:r>
      <w:r>
        <w:rPr>
          <w:rFonts w:ascii="Times New Roman" w:eastAsia="FangSong" w:hAnsi="Times New Roman" w:cs="Times New Roman" w:hint="eastAsia"/>
        </w:rPr>
        <w:t>300</w:t>
      </w:r>
      <w:r>
        <w:rPr>
          <w:rFonts w:ascii="Times New Roman" w:eastAsia="FangSong" w:hAnsi="Times New Roman" w:cs="Times New Roman" w:hint="eastAsia"/>
        </w:rPr>
        <w:t>位学生参加圣心大学短期学分项目，获得参与学生与带队老师的一致好评。</w:t>
      </w:r>
    </w:p>
    <w:p w14:paraId="03FCFD2F" w14:textId="77777777" w:rsidR="00A12FC7" w:rsidRPr="006F6B81" w:rsidRDefault="00A12FC7" w:rsidP="00A12FC7">
      <w:pPr>
        <w:autoSpaceDE w:val="0"/>
        <w:autoSpaceDN w:val="0"/>
        <w:adjustRightInd w:val="0"/>
        <w:spacing w:before="240"/>
        <w:jc w:val="both"/>
        <w:rPr>
          <w:rFonts w:ascii="Times New Roman" w:eastAsia="FangSong" w:hAnsi="Times New Roman" w:cs="Times New Roman"/>
          <w:b/>
          <w:bCs/>
          <w:sz w:val="28"/>
          <w:szCs w:val="28"/>
        </w:rPr>
      </w:pPr>
      <w:r w:rsidRPr="006F6B81">
        <w:rPr>
          <w:rFonts w:ascii="Times New Roman" w:eastAsia="FangSong" w:hAnsi="Times New Roman" w:cs="Times New Roman"/>
          <w:b/>
          <w:bCs/>
          <w:sz w:val="28"/>
          <w:szCs w:val="28"/>
        </w:rPr>
        <w:t>二、</w:t>
      </w:r>
      <w:r w:rsidRPr="006F6B81">
        <w:rPr>
          <w:rFonts w:ascii="Times New Roman" w:eastAsia="FangSong" w:hAnsi="Times New Roman" w:cs="Times New Roman"/>
          <w:b/>
          <w:bCs/>
          <w:sz w:val="28"/>
          <w:szCs w:val="28"/>
        </w:rPr>
        <w:t>Summer School</w:t>
      </w:r>
      <w:r w:rsidRPr="006F6B81">
        <w:rPr>
          <w:rFonts w:ascii="Times New Roman" w:eastAsia="FangSong" w:hAnsi="Times New Roman" w:cs="Times New Roman"/>
          <w:b/>
          <w:bCs/>
          <w:sz w:val="28"/>
          <w:szCs w:val="28"/>
        </w:rPr>
        <w:t>夏令营项目亮点</w:t>
      </w:r>
    </w:p>
    <w:p w14:paraId="1B89B4D1" w14:textId="77777777" w:rsidR="00A12FC7" w:rsidRPr="006F6B81" w:rsidRDefault="00A12FC7" w:rsidP="00A12FC7">
      <w:pPr>
        <w:widowControl w:val="0"/>
        <w:numPr>
          <w:ilvl w:val="0"/>
          <w:numId w:val="1"/>
        </w:numPr>
        <w:autoSpaceDE w:val="0"/>
        <w:autoSpaceDN w:val="0"/>
        <w:adjustRightInd w:val="0"/>
        <w:spacing w:after="240" w:line="240" w:lineRule="auto"/>
        <w:jc w:val="both"/>
        <w:rPr>
          <w:rFonts w:ascii="Times New Roman" w:eastAsia="FangSong" w:hAnsi="Times New Roman" w:cs="Times New Roman"/>
          <w:sz w:val="22"/>
          <w:szCs w:val="22"/>
        </w:rPr>
      </w:pPr>
      <w:r w:rsidRPr="006F6B81">
        <w:rPr>
          <w:rFonts w:ascii="Times New Roman" w:eastAsia="FangSong" w:hAnsi="Times New Roman" w:cs="Times New Roman"/>
          <w:b/>
          <w:bCs/>
          <w:sz w:val="22"/>
          <w:szCs w:val="22"/>
        </w:rPr>
        <w:t>学术卓越</w:t>
      </w:r>
      <w:r w:rsidRPr="006F6B81">
        <w:rPr>
          <w:rFonts w:ascii="Times New Roman" w:eastAsia="FangSong" w:hAnsi="Times New Roman" w:cs="Times New Roman"/>
          <w:sz w:val="22"/>
          <w:szCs w:val="22"/>
        </w:rPr>
        <w:t>：我们的课程涵盖多个领域，从商业、时尚、心理学、国际关系、食品营养与与文化研究，应有尽有。您将有机会置身国际化的课堂环境，跟随资深教授探索行业发展热点，与来自世界各地的提升您的学术和综合水平。</w:t>
      </w:r>
    </w:p>
    <w:p w14:paraId="0CEA6702" w14:textId="7CCE37EB" w:rsidR="00A12FC7" w:rsidRPr="006F6B81" w:rsidRDefault="00A12FC7" w:rsidP="00A12FC7">
      <w:pPr>
        <w:widowControl w:val="0"/>
        <w:numPr>
          <w:ilvl w:val="0"/>
          <w:numId w:val="1"/>
        </w:numPr>
        <w:autoSpaceDE w:val="0"/>
        <w:autoSpaceDN w:val="0"/>
        <w:adjustRightInd w:val="0"/>
        <w:spacing w:after="240" w:line="240" w:lineRule="auto"/>
        <w:jc w:val="both"/>
        <w:rPr>
          <w:rFonts w:ascii="Times New Roman" w:eastAsia="FangSong" w:hAnsi="Times New Roman" w:cs="Times New Roman"/>
          <w:sz w:val="22"/>
          <w:szCs w:val="22"/>
        </w:rPr>
      </w:pPr>
      <w:r w:rsidRPr="006F6B81">
        <w:rPr>
          <w:rFonts w:ascii="Times New Roman" w:eastAsia="FangSong" w:hAnsi="Times New Roman" w:cs="Times New Roman"/>
          <w:b/>
          <w:bCs/>
          <w:sz w:val="22"/>
          <w:szCs w:val="22"/>
        </w:rPr>
        <w:t>文化沉浸</w:t>
      </w:r>
      <w:r w:rsidRPr="006F6B81">
        <w:rPr>
          <w:rFonts w:ascii="Times New Roman" w:eastAsia="FangSong" w:hAnsi="Times New Roman" w:cs="Times New Roman"/>
          <w:sz w:val="22"/>
          <w:szCs w:val="22"/>
        </w:rPr>
        <w:t>：米兰是全球时尚、设计与金融中心，皮亚琴察是意大利历史上著名的农业食品生产腹地，因地制宜的课程设置和多校区的选择，让您在充实的夏季中深入体验和探索意大利丰富的文化。</w:t>
      </w:r>
    </w:p>
    <w:p w14:paraId="56060153" w14:textId="3B1F9A9E" w:rsidR="00A12FC7" w:rsidRDefault="00A12FC7" w:rsidP="00A12FC7">
      <w:pPr>
        <w:widowControl w:val="0"/>
        <w:numPr>
          <w:ilvl w:val="0"/>
          <w:numId w:val="1"/>
        </w:numPr>
        <w:autoSpaceDE w:val="0"/>
        <w:autoSpaceDN w:val="0"/>
        <w:adjustRightInd w:val="0"/>
        <w:spacing w:after="240" w:line="240" w:lineRule="auto"/>
        <w:jc w:val="both"/>
        <w:rPr>
          <w:rFonts w:ascii="Times New Roman" w:eastAsia="FangSong" w:hAnsi="Times New Roman" w:cs="Times New Roman"/>
          <w:sz w:val="22"/>
          <w:szCs w:val="22"/>
        </w:rPr>
      </w:pPr>
      <w:r w:rsidRPr="006F6B81">
        <w:rPr>
          <w:rFonts w:ascii="Times New Roman" w:eastAsia="FangSong" w:hAnsi="Times New Roman" w:cs="Times New Roman"/>
          <w:b/>
          <w:bCs/>
          <w:sz w:val="22"/>
          <w:szCs w:val="22"/>
        </w:rPr>
        <w:t>社交机会</w:t>
      </w:r>
      <w:r w:rsidRPr="006F6B81">
        <w:rPr>
          <w:rFonts w:ascii="Times New Roman" w:eastAsia="FangSong" w:hAnsi="Times New Roman" w:cs="Times New Roman"/>
          <w:sz w:val="22"/>
          <w:szCs w:val="22"/>
        </w:rPr>
        <w:t>：与来自世界各地的同学建立联系，打造一个终生受益的全球网络。我们的课程注重合作与互动，提供丰富的机会帮助您在职业和个人成长方面取得突破。</w:t>
      </w:r>
    </w:p>
    <w:p w14:paraId="501E3BC3" w14:textId="2D13656E" w:rsidR="007914C9" w:rsidRPr="004E6931" w:rsidRDefault="007914C9" w:rsidP="00A12FC7">
      <w:pPr>
        <w:widowControl w:val="0"/>
        <w:numPr>
          <w:ilvl w:val="0"/>
          <w:numId w:val="1"/>
        </w:numPr>
        <w:autoSpaceDE w:val="0"/>
        <w:autoSpaceDN w:val="0"/>
        <w:adjustRightInd w:val="0"/>
        <w:spacing w:after="240" w:line="240" w:lineRule="auto"/>
        <w:jc w:val="both"/>
        <w:rPr>
          <w:rFonts w:ascii="Times New Roman" w:eastAsia="FangSong" w:hAnsi="Times New Roman" w:cs="Times New Roman" w:hint="eastAsia"/>
          <w:sz w:val="22"/>
          <w:szCs w:val="22"/>
        </w:rPr>
      </w:pPr>
      <w:r>
        <w:rPr>
          <w:rFonts w:ascii="Times New Roman" w:eastAsia="FangSong" w:hAnsi="Times New Roman" w:cs="Times New Roman" w:hint="eastAsia"/>
          <w:b/>
          <w:bCs/>
          <w:sz w:val="22"/>
          <w:szCs w:val="22"/>
        </w:rPr>
        <w:t>学分</w:t>
      </w:r>
      <w:r w:rsidR="004E6931">
        <w:rPr>
          <w:rFonts w:ascii="Times New Roman" w:eastAsia="FangSong" w:hAnsi="Times New Roman" w:cs="Times New Roman" w:hint="eastAsia"/>
          <w:b/>
          <w:bCs/>
          <w:sz w:val="22"/>
          <w:szCs w:val="22"/>
          <w:lang w:val="en-US"/>
        </w:rPr>
        <w:t>认证</w:t>
      </w:r>
      <w:r w:rsidR="004E6931" w:rsidRPr="004E6931">
        <w:rPr>
          <w:rFonts w:ascii="Times New Roman" w:eastAsia="FangSong" w:hAnsi="Times New Roman" w:cs="Times New Roman" w:hint="eastAsia"/>
          <w:sz w:val="22"/>
          <w:szCs w:val="22"/>
          <w:lang w:val="en-US"/>
        </w:rPr>
        <w:t>：</w:t>
      </w:r>
      <w:r w:rsidR="004E6931">
        <w:rPr>
          <w:rFonts w:ascii="Times New Roman" w:eastAsia="FangSong" w:hAnsi="Times New Roman" w:cs="Times New Roman" w:hint="eastAsia"/>
          <w:sz w:val="22"/>
          <w:szCs w:val="22"/>
          <w:lang w:val="en-US"/>
        </w:rPr>
        <w:t>2</w:t>
      </w:r>
      <w:r w:rsidR="004E6931">
        <w:rPr>
          <w:rFonts w:ascii="Times New Roman" w:eastAsia="FangSong" w:hAnsi="Times New Roman" w:cs="Times New Roman" w:hint="eastAsia"/>
          <w:sz w:val="22"/>
          <w:szCs w:val="22"/>
          <w:lang w:val="en-US"/>
        </w:rPr>
        <w:t>周的暑期课程共设置</w:t>
      </w:r>
      <w:r w:rsidR="004E6931">
        <w:rPr>
          <w:rFonts w:ascii="Times New Roman" w:eastAsia="FangSong" w:hAnsi="Times New Roman" w:cs="Times New Roman" w:hint="eastAsia"/>
          <w:sz w:val="22"/>
          <w:szCs w:val="22"/>
          <w:lang w:val="en-US"/>
        </w:rPr>
        <w:t>44</w:t>
      </w:r>
      <w:r w:rsidR="004E6931">
        <w:rPr>
          <w:rFonts w:ascii="Times New Roman" w:eastAsia="FangSong" w:hAnsi="Times New Roman" w:cs="Times New Roman" w:hint="eastAsia"/>
          <w:sz w:val="22"/>
          <w:szCs w:val="22"/>
          <w:lang w:val="en-US"/>
        </w:rPr>
        <w:t>学时，包括</w:t>
      </w:r>
      <w:r w:rsidR="004E6931">
        <w:rPr>
          <w:rFonts w:ascii="Times New Roman" w:eastAsia="FangSong" w:hAnsi="Times New Roman" w:cs="Times New Roman" w:hint="eastAsia"/>
          <w:sz w:val="22"/>
          <w:szCs w:val="22"/>
          <w:lang w:val="en-US"/>
        </w:rPr>
        <w:t>2</w:t>
      </w:r>
      <w:r w:rsidR="004E6931">
        <w:rPr>
          <w:rFonts w:ascii="Times New Roman" w:eastAsia="FangSong" w:hAnsi="Times New Roman" w:cs="Times New Roman" w:hint="eastAsia"/>
          <w:sz w:val="22"/>
          <w:szCs w:val="22"/>
          <w:lang w:val="en-US"/>
        </w:rPr>
        <w:t>次企业参访。顺利完成课程并通过考试的学生可以获得官方成绩单，并获得</w:t>
      </w:r>
      <w:r w:rsidR="004E6931">
        <w:rPr>
          <w:rFonts w:ascii="Times New Roman" w:eastAsia="FangSong" w:hAnsi="Times New Roman" w:cs="Times New Roman" w:hint="eastAsia"/>
          <w:sz w:val="22"/>
          <w:szCs w:val="22"/>
          <w:lang w:val="en-US"/>
        </w:rPr>
        <w:t>6ECTS</w:t>
      </w:r>
      <w:r w:rsidR="004E6931">
        <w:rPr>
          <w:rFonts w:ascii="Times New Roman" w:eastAsia="FangSong" w:hAnsi="Times New Roman" w:cs="Times New Roman" w:hint="eastAsia"/>
          <w:sz w:val="22"/>
          <w:szCs w:val="22"/>
          <w:lang w:val="en-US"/>
        </w:rPr>
        <w:t>（欧洲标准学分）。</w:t>
      </w:r>
    </w:p>
    <w:p w14:paraId="6534BCB6" w14:textId="77777777" w:rsidR="00A12FC7" w:rsidRPr="006F6B81" w:rsidRDefault="00A12FC7" w:rsidP="00A12FC7">
      <w:pPr>
        <w:widowControl w:val="0"/>
        <w:autoSpaceDE w:val="0"/>
        <w:autoSpaceDN w:val="0"/>
        <w:adjustRightInd w:val="0"/>
        <w:jc w:val="both"/>
        <w:rPr>
          <w:rFonts w:ascii="Times New Roman" w:eastAsia="FangSong" w:hAnsi="Times New Roman" w:cs="Times New Roman"/>
          <w:b/>
          <w:bCs/>
          <w:sz w:val="28"/>
          <w:szCs w:val="28"/>
        </w:rPr>
      </w:pPr>
      <w:r w:rsidRPr="006F6B81">
        <w:rPr>
          <w:rFonts w:ascii="Times New Roman" w:eastAsia="FangSong" w:hAnsi="Times New Roman" w:cs="Times New Roman"/>
          <w:b/>
          <w:bCs/>
          <w:sz w:val="28"/>
          <w:szCs w:val="28"/>
        </w:rPr>
        <w:t>三、课程安排及介绍</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3544"/>
        <w:gridCol w:w="2552"/>
      </w:tblGrid>
      <w:tr w:rsidR="00A12FC7" w:rsidRPr="006F6B81" w14:paraId="0B332573" w14:textId="77777777" w:rsidTr="00A12FC7">
        <w:trPr>
          <w:trHeight w:val="300"/>
        </w:trPr>
        <w:tc>
          <w:tcPr>
            <w:tcW w:w="1418" w:type="dxa"/>
            <w:vAlign w:val="center"/>
            <w:hideMark/>
          </w:tcPr>
          <w:p w14:paraId="33386EBB" w14:textId="77777777" w:rsidR="00A12FC7" w:rsidRPr="006F6B81" w:rsidRDefault="00A12FC7" w:rsidP="00A12FC7">
            <w:pPr>
              <w:spacing w:after="0"/>
              <w:jc w:val="center"/>
              <w:rPr>
                <w:rFonts w:ascii="Times New Roman" w:eastAsia="FangSong" w:hAnsi="Times New Roman" w:cs="Times New Roman"/>
                <w:b/>
                <w:bCs/>
                <w:color w:val="212529"/>
                <w:sz w:val="20"/>
                <w:szCs w:val="20"/>
              </w:rPr>
            </w:pPr>
            <w:r w:rsidRPr="006F6B81">
              <w:rPr>
                <w:rFonts w:ascii="Times New Roman" w:eastAsia="FangSong" w:hAnsi="Times New Roman" w:cs="Times New Roman"/>
                <w:b/>
                <w:bCs/>
                <w:color w:val="212529"/>
                <w:sz w:val="20"/>
                <w:szCs w:val="20"/>
              </w:rPr>
              <w:t>2026</w:t>
            </w:r>
          </w:p>
        </w:tc>
        <w:tc>
          <w:tcPr>
            <w:tcW w:w="2126" w:type="dxa"/>
            <w:vAlign w:val="center"/>
            <w:hideMark/>
          </w:tcPr>
          <w:p w14:paraId="16FCC2E5" w14:textId="77777777" w:rsidR="00A12FC7" w:rsidRPr="006F6B81" w:rsidRDefault="00A12FC7" w:rsidP="00A12FC7">
            <w:pPr>
              <w:spacing w:after="0"/>
              <w:jc w:val="center"/>
              <w:rPr>
                <w:rFonts w:ascii="Times New Roman" w:eastAsia="FangSong" w:hAnsi="Times New Roman" w:cs="Times New Roman"/>
                <w:b/>
                <w:bCs/>
                <w:color w:val="003057"/>
                <w:sz w:val="20"/>
                <w:szCs w:val="20"/>
              </w:rPr>
            </w:pPr>
            <w:r w:rsidRPr="006F6B81">
              <w:rPr>
                <w:rFonts w:ascii="Times New Roman" w:eastAsia="FangSong" w:hAnsi="Times New Roman" w:cs="Times New Roman"/>
                <w:b/>
                <w:bCs/>
                <w:color w:val="003057"/>
                <w:sz w:val="20"/>
                <w:szCs w:val="20"/>
              </w:rPr>
              <w:t>7</w:t>
            </w:r>
            <w:r w:rsidRPr="006F6B81">
              <w:rPr>
                <w:rFonts w:ascii="Times New Roman" w:eastAsia="FangSong" w:hAnsi="Times New Roman" w:cs="Times New Roman"/>
                <w:b/>
                <w:bCs/>
                <w:color w:val="003057"/>
                <w:sz w:val="20"/>
                <w:szCs w:val="20"/>
              </w:rPr>
              <w:t>月</w:t>
            </w:r>
            <w:r w:rsidRPr="006F6B81">
              <w:rPr>
                <w:rFonts w:ascii="Times New Roman" w:eastAsia="FangSong" w:hAnsi="Times New Roman" w:cs="Times New Roman"/>
                <w:b/>
                <w:bCs/>
                <w:color w:val="003057"/>
                <w:sz w:val="20"/>
                <w:szCs w:val="20"/>
              </w:rPr>
              <w:t>6 - 10</w:t>
            </w:r>
            <w:r w:rsidRPr="006F6B81">
              <w:rPr>
                <w:rFonts w:ascii="Times New Roman" w:eastAsia="FangSong" w:hAnsi="Times New Roman" w:cs="Times New Roman"/>
                <w:b/>
                <w:bCs/>
                <w:color w:val="003057"/>
                <w:sz w:val="20"/>
                <w:szCs w:val="20"/>
              </w:rPr>
              <w:t>日</w:t>
            </w:r>
          </w:p>
        </w:tc>
        <w:tc>
          <w:tcPr>
            <w:tcW w:w="3544" w:type="dxa"/>
            <w:vAlign w:val="center"/>
            <w:hideMark/>
          </w:tcPr>
          <w:p w14:paraId="79CD7F30" w14:textId="77777777" w:rsidR="00A12FC7" w:rsidRPr="006F6B81" w:rsidRDefault="00A12FC7" w:rsidP="00A12FC7">
            <w:pPr>
              <w:spacing w:after="0"/>
              <w:jc w:val="center"/>
              <w:rPr>
                <w:rFonts w:ascii="Times New Roman" w:eastAsia="FangSong" w:hAnsi="Times New Roman" w:cs="Times New Roman"/>
                <w:b/>
                <w:bCs/>
                <w:color w:val="003057"/>
                <w:sz w:val="20"/>
                <w:szCs w:val="20"/>
              </w:rPr>
            </w:pPr>
            <w:r w:rsidRPr="006F6B81">
              <w:rPr>
                <w:rFonts w:ascii="Times New Roman" w:eastAsia="FangSong" w:hAnsi="Times New Roman" w:cs="Times New Roman"/>
                <w:b/>
                <w:bCs/>
                <w:color w:val="003057"/>
                <w:sz w:val="20"/>
                <w:szCs w:val="20"/>
              </w:rPr>
              <w:t>7</w:t>
            </w:r>
            <w:r w:rsidRPr="006F6B81">
              <w:rPr>
                <w:rFonts w:ascii="Times New Roman" w:eastAsia="FangSong" w:hAnsi="Times New Roman" w:cs="Times New Roman"/>
                <w:b/>
                <w:bCs/>
                <w:color w:val="003057"/>
                <w:sz w:val="20"/>
                <w:szCs w:val="20"/>
              </w:rPr>
              <w:t>月</w:t>
            </w:r>
            <w:r w:rsidRPr="006F6B81">
              <w:rPr>
                <w:rFonts w:ascii="Times New Roman" w:eastAsia="FangSong" w:hAnsi="Times New Roman" w:cs="Times New Roman"/>
                <w:b/>
                <w:bCs/>
                <w:color w:val="003057"/>
                <w:sz w:val="20"/>
                <w:szCs w:val="20"/>
              </w:rPr>
              <w:t>13 - 17</w:t>
            </w:r>
            <w:r w:rsidRPr="006F6B81">
              <w:rPr>
                <w:rFonts w:ascii="Times New Roman" w:eastAsia="FangSong" w:hAnsi="Times New Roman" w:cs="Times New Roman"/>
                <w:b/>
                <w:bCs/>
                <w:color w:val="003057"/>
                <w:sz w:val="20"/>
                <w:szCs w:val="20"/>
              </w:rPr>
              <w:t>日</w:t>
            </w:r>
          </w:p>
        </w:tc>
        <w:tc>
          <w:tcPr>
            <w:tcW w:w="2552" w:type="dxa"/>
            <w:vAlign w:val="center"/>
            <w:hideMark/>
          </w:tcPr>
          <w:p w14:paraId="5B9556E3" w14:textId="77777777" w:rsidR="00A12FC7" w:rsidRPr="006F6B81" w:rsidRDefault="00A12FC7" w:rsidP="00A12FC7">
            <w:pPr>
              <w:spacing w:after="0"/>
              <w:jc w:val="center"/>
              <w:rPr>
                <w:rFonts w:ascii="Times New Roman" w:eastAsia="FangSong" w:hAnsi="Times New Roman" w:cs="Times New Roman"/>
                <w:b/>
                <w:bCs/>
                <w:color w:val="003057"/>
                <w:sz w:val="20"/>
                <w:szCs w:val="20"/>
              </w:rPr>
            </w:pPr>
            <w:r w:rsidRPr="006F6B81">
              <w:rPr>
                <w:rFonts w:ascii="Times New Roman" w:eastAsia="FangSong" w:hAnsi="Times New Roman" w:cs="Times New Roman"/>
                <w:b/>
                <w:bCs/>
                <w:color w:val="003057"/>
                <w:sz w:val="20"/>
                <w:szCs w:val="20"/>
              </w:rPr>
              <w:t>7</w:t>
            </w:r>
            <w:r w:rsidRPr="006F6B81">
              <w:rPr>
                <w:rFonts w:ascii="Times New Roman" w:eastAsia="FangSong" w:hAnsi="Times New Roman" w:cs="Times New Roman"/>
                <w:b/>
                <w:bCs/>
                <w:color w:val="003057"/>
                <w:sz w:val="20"/>
                <w:szCs w:val="20"/>
              </w:rPr>
              <w:t>月</w:t>
            </w:r>
            <w:r w:rsidRPr="006F6B81">
              <w:rPr>
                <w:rFonts w:ascii="Times New Roman" w:eastAsia="FangSong" w:hAnsi="Times New Roman" w:cs="Times New Roman"/>
                <w:b/>
                <w:bCs/>
                <w:color w:val="003057"/>
                <w:sz w:val="20"/>
                <w:szCs w:val="20"/>
              </w:rPr>
              <w:t>20 - 24</w:t>
            </w:r>
            <w:r w:rsidRPr="006F6B81">
              <w:rPr>
                <w:rFonts w:ascii="Times New Roman" w:eastAsia="FangSong" w:hAnsi="Times New Roman" w:cs="Times New Roman"/>
                <w:b/>
                <w:bCs/>
                <w:color w:val="003057"/>
                <w:sz w:val="20"/>
                <w:szCs w:val="20"/>
              </w:rPr>
              <w:t>日</w:t>
            </w:r>
          </w:p>
        </w:tc>
      </w:tr>
      <w:tr w:rsidR="00A12FC7" w:rsidRPr="006F6B81" w14:paraId="7ED86F64" w14:textId="77777777" w:rsidTr="004E6931">
        <w:trPr>
          <w:trHeight w:val="548"/>
        </w:trPr>
        <w:tc>
          <w:tcPr>
            <w:tcW w:w="1418" w:type="dxa"/>
            <w:vAlign w:val="center"/>
            <w:hideMark/>
          </w:tcPr>
          <w:p w14:paraId="3C4A6BE7" w14:textId="77777777" w:rsidR="00A12FC7" w:rsidRDefault="00A12FC7" w:rsidP="00A12FC7">
            <w:pPr>
              <w:spacing w:after="0"/>
              <w:jc w:val="center"/>
              <w:rPr>
                <w:rFonts w:ascii="Times New Roman" w:eastAsia="FangSong" w:hAnsi="Times New Roman" w:cs="Times New Roman"/>
                <w:b/>
                <w:bCs/>
                <w:color w:val="829ABC"/>
                <w:sz w:val="20"/>
                <w:szCs w:val="20"/>
              </w:rPr>
            </w:pPr>
            <w:r w:rsidRPr="006F6B81">
              <w:rPr>
                <w:rFonts w:ascii="Times New Roman" w:eastAsia="FangSong" w:hAnsi="Times New Roman" w:cs="Times New Roman"/>
                <w:b/>
                <w:bCs/>
                <w:color w:val="829ABC"/>
                <w:sz w:val="20"/>
                <w:szCs w:val="20"/>
              </w:rPr>
              <w:t>商业</w:t>
            </w:r>
          </w:p>
          <w:p w14:paraId="44305E3B" w14:textId="3162F47F" w:rsidR="00A12FC7" w:rsidRPr="006F6B81" w:rsidRDefault="00A12FC7" w:rsidP="00A12FC7">
            <w:pPr>
              <w:spacing w:after="0"/>
              <w:jc w:val="center"/>
              <w:rPr>
                <w:rFonts w:ascii="Times New Roman" w:eastAsia="FangSong" w:hAnsi="Times New Roman" w:cs="Times New Roman"/>
                <w:b/>
                <w:bCs/>
                <w:color w:val="829ABC"/>
                <w:sz w:val="20"/>
                <w:szCs w:val="20"/>
              </w:rPr>
            </w:pPr>
            <w:r w:rsidRPr="006F6B81">
              <w:rPr>
                <w:rFonts w:ascii="Times New Roman" w:eastAsia="FangSong" w:hAnsi="Times New Roman" w:cs="Times New Roman"/>
                <w:b/>
                <w:bCs/>
                <w:color w:val="829ABC"/>
                <w:sz w:val="20"/>
                <w:szCs w:val="20"/>
              </w:rPr>
              <w:t>（米兰）</w:t>
            </w:r>
          </w:p>
        </w:tc>
        <w:tc>
          <w:tcPr>
            <w:tcW w:w="5670" w:type="dxa"/>
            <w:gridSpan w:val="2"/>
            <w:shd w:val="clear" w:color="000000" w:fill="829ABC"/>
            <w:vAlign w:val="center"/>
            <w:hideMark/>
          </w:tcPr>
          <w:p w14:paraId="0E9BD2C8" w14:textId="2087407E" w:rsidR="00A12FC7" w:rsidRPr="00A12FC7" w:rsidRDefault="00A12FC7" w:rsidP="00A12FC7">
            <w:pPr>
              <w:spacing w:after="0"/>
              <w:jc w:val="center"/>
              <w:rPr>
                <w:rFonts w:ascii="Times New Roman" w:eastAsia="FangSong" w:hAnsi="Times New Roman" w:cs="Times New Roman"/>
                <w:color w:val="FFFFFF"/>
                <w:sz w:val="20"/>
                <w:szCs w:val="20"/>
              </w:rPr>
            </w:pPr>
            <w:r w:rsidRPr="00A12FC7">
              <w:rPr>
                <w:rFonts w:ascii="Times New Roman" w:eastAsia="FangSong" w:hAnsi="Times New Roman" w:cs="Times New Roman" w:hint="eastAsia"/>
                <w:color w:val="FFFFFF"/>
                <w:sz w:val="20"/>
                <w:szCs w:val="20"/>
              </w:rPr>
              <w:t>1.</w:t>
            </w:r>
            <w:r>
              <w:rPr>
                <w:rFonts w:ascii="Times New Roman" w:eastAsia="FangSong" w:hAnsi="Times New Roman" w:cs="Times New Roman"/>
                <w:color w:val="FFFFFF"/>
                <w:sz w:val="20"/>
                <w:szCs w:val="20"/>
              </w:rPr>
              <w:t xml:space="preserve"> </w:t>
            </w:r>
            <w:r w:rsidRPr="00A12FC7">
              <w:rPr>
                <w:rFonts w:ascii="Times New Roman" w:eastAsia="FangSong" w:hAnsi="Times New Roman" w:cs="Times New Roman"/>
                <w:color w:val="FFFFFF"/>
                <w:sz w:val="20"/>
                <w:szCs w:val="20"/>
              </w:rPr>
              <w:t>生态创业与社会发展</w:t>
            </w:r>
            <w:r w:rsidRPr="00A12FC7">
              <w:rPr>
                <w:rFonts w:ascii="Times New Roman" w:eastAsia="FangSong" w:hAnsi="Times New Roman" w:cs="Times New Roman"/>
                <w:color w:val="FFFFFF"/>
                <w:sz w:val="20"/>
                <w:szCs w:val="20"/>
              </w:rPr>
              <w:br/>
              <w:t>Social and Eco Entrepreneurship</w:t>
            </w:r>
          </w:p>
        </w:tc>
        <w:tc>
          <w:tcPr>
            <w:tcW w:w="2552" w:type="dxa"/>
            <w:vAlign w:val="center"/>
            <w:hideMark/>
          </w:tcPr>
          <w:p w14:paraId="0AF1F1DD" w14:textId="77777777" w:rsidR="00A12FC7" w:rsidRPr="006F6B81" w:rsidRDefault="00A12FC7" w:rsidP="00A12FC7">
            <w:pPr>
              <w:spacing w:after="0"/>
              <w:jc w:val="center"/>
              <w:rPr>
                <w:rFonts w:ascii="Times New Roman" w:eastAsia="FangSong" w:hAnsi="Times New Roman" w:cs="Times New Roman"/>
                <w:sz w:val="20"/>
                <w:szCs w:val="20"/>
              </w:rPr>
            </w:pPr>
          </w:p>
        </w:tc>
      </w:tr>
      <w:tr w:rsidR="00A12FC7" w:rsidRPr="006F6B81" w14:paraId="7555FA6C" w14:textId="77777777" w:rsidTr="004E6931">
        <w:trPr>
          <w:trHeight w:val="544"/>
        </w:trPr>
        <w:tc>
          <w:tcPr>
            <w:tcW w:w="1418" w:type="dxa"/>
            <w:vMerge w:val="restart"/>
            <w:vAlign w:val="center"/>
            <w:hideMark/>
          </w:tcPr>
          <w:p w14:paraId="503653CD" w14:textId="77777777" w:rsidR="00A12FC7" w:rsidRPr="006F6B81" w:rsidRDefault="00A12FC7" w:rsidP="00A12FC7">
            <w:pPr>
              <w:spacing w:after="0"/>
              <w:jc w:val="center"/>
              <w:rPr>
                <w:rFonts w:ascii="Times New Roman" w:eastAsia="FangSong" w:hAnsi="Times New Roman" w:cs="Times New Roman"/>
                <w:b/>
                <w:bCs/>
                <w:color w:val="5B9BD5"/>
                <w:sz w:val="20"/>
                <w:szCs w:val="20"/>
              </w:rPr>
            </w:pPr>
            <w:r w:rsidRPr="006F6B81">
              <w:rPr>
                <w:rFonts w:ascii="Times New Roman" w:eastAsia="FangSong" w:hAnsi="Times New Roman" w:cs="Times New Roman"/>
                <w:b/>
                <w:bCs/>
                <w:color w:val="5B9BD5"/>
                <w:sz w:val="20"/>
                <w:szCs w:val="20"/>
              </w:rPr>
              <w:t>营销与传播（米兰）</w:t>
            </w:r>
          </w:p>
        </w:tc>
        <w:tc>
          <w:tcPr>
            <w:tcW w:w="8222" w:type="dxa"/>
            <w:gridSpan w:val="3"/>
            <w:shd w:val="clear" w:color="000000" w:fill="77B1E3"/>
            <w:vAlign w:val="center"/>
            <w:hideMark/>
          </w:tcPr>
          <w:p w14:paraId="4F39BEB5" w14:textId="19E76768"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2. </w:t>
            </w:r>
            <w:r w:rsidRPr="006F6B81">
              <w:rPr>
                <w:rFonts w:ascii="Times New Roman" w:eastAsia="FangSong" w:hAnsi="Times New Roman" w:cs="Times New Roman"/>
                <w:color w:val="FFFFFF"/>
                <w:sz w:val="20"/>
                <w:szCs w:val="20"/>
              </w:rPr>
              <w:t>个人品牌突围计划：从自我认知到职场赢家</w:t>
            </w:r>
            <w:r w:rsidRPr="006F6B81">
              <w:rPr>
                <w:rFonts w:ascii="Times New Roman" w:eastAsia="FangSong" w:hAnsi="Times New Roman" w:cs="Times New Roman"/>
                <w:color w:val="FFFFFF"/>
                <w:sz w:val="20"/>
                <w:szCs w:val="20"/>
              </w:rPr>
              <w:t xml:space="preserve"> </w:t>
            </w:r>
            <w:r w:rsidRPr="006F6B81">
              <w:rPr>
                <w:rFonts w:ascii="Times New Roman" w:eastAsia="FangSong" w:hAnsi="Times New Roman" w:cs="Times New Roman"/>
                <w:color w:val="FFFFFF"/>
                <w:sz w:val="20"/>
                <w:szCs w:val="20"/>
              </w:rPr>
              <w:br/>
              <w:t>Personal Branding: Impact, Influence and Effectiveness in the Workplace</w:t>
            </w:r>
          </w:p>
        </w:tc>
      </w:tr>
      <w:tr w:rsidR="00A12FC7" w:rsidRPr="006F6B81" w14:paraId="294F5F18" w14:textId="77777777" w:rsidTr="004E6931">
        <w:trPr>
          <w:trHeight w:val="764"/>
        </w:trPr>
        <w:tc>
          <w:tcPr>
            <w:tcW w:w="1418" w:type="dxa"/>
            <w:vMerge/>
            <w:vAlign w:val="center"/>
            <w:hideMark/>
          </w:tcPr>
          <w:p w14:paraId="7E74E4D0" w14:textId="77777777" w:rsidR="00A12FC7" w:rsidRPr="006F6B81" w:rsidRDefault="00A12FC7" w:rsidP="00A12FC7">
            <w:pPr>
              <w:spacing w:after="0"/>
              <w:jc w:val="center"/>
              <w:rPr>
                <w:rFonts w:ascii="Times New Roman" w:eastAsia="FangSong" w:hAnsi="Times New Roman" w:cs="Times New Roman"/>
                <w:b/>
                <w:bCs/>
                <w:color w:val="5B9BD5"/>
                <w:sz w:val="20"/>
                <w:szCs w:val="20"/>
              </w:rPr>
            </w:pPr>
          </w:p>
        </w:tc>
        <w:tc>
          <w:tcPr>
            <w:tcW w:w="5670" w:type="dxa"/>
            <w:gridSpan w:val="2"/>
            <w:shd w:val="clear" w:color="000000" w:fill="77B1E3"/>
            <w:vAlign w:val="center"/>
            <w:hideMark/>
          </w:tcPr>
          <w:p w14:paraId="657AE8D6" w14:textId="3F7FF5FE"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3. </w:t>
            </w:r>
            <w:r w:rsidRPr="006F6B81">
              <w:rPr>
                <w:rFonts w:ascii="Times New Roman" w:eastAsia="FangSong" w:hAnsi="Times New Roman" w:cs="Times New Roman"/>
                <w:color w:val="FFFFFF"/>
                <w:sz w:val="20"/>
                <w:szCs w:val="20"/>
              </w:rPr>
              <w:t>理解客户：有效传播策略的理论、趋势与价值观</w:t>
            </w:r>
            <w:r w:rsidRPr="006F6B81">
              <w:rPr>
                <w:rFonts w:ascii="Times New Roman" w:eastAsia="FangSong" w:hAnsi="Times New Roman" w:cs="Times New Roman"/>
                <w:color w:val="FFFFFF"/>
                <w:sz w:val="20"/>
                <w:szCs w:val="20"/>
              </w:rPr>
              <w:br/>
              <w:t>Understanding the customer: theories, trends, and values for an effective communication strategy</w:t>
            </w:r>
          </w:p>
        </w:tc>
        <w:tc>
          <w:tcPr>
            <w:tcW w:w="2552" w:type="dxa"/>
            <w:vAlign w:val="center"/>
            <w:hideMark/>
          </w:tcPr>
          <w:p w14:paraId="37433B86" w14:textId="77777777" w:rsidR="00A12FC7" w:rsidRPr="006F6B81" w:rsidRDefault="00A12FC7" w:rsidP="00A12FC7">
            <w:pPr>
              <w:spacing w:after="0"/>
              <w:jc w:val="center"/>
              <w:rPr>
                <w:rFonts w:ascii="Times New Roman" w:eastAsia="FangSong" w:hAnsi="Times New Roman" w:cs="Times New Roman"/>
                <w:sz w:val="20"/>
                <w:szCs w:val="20"/>
              </w:rPr>
            </w:pPr>
          </w:p>
        </w:tc>
      </w:tr>
      <w:tr w:rsidR="00A12FC7" w:rsidRPr="006F6B81" w14:paraId="2A4CB22C" w14:textId="77777777" w:rsidTr="004E6931">
        <w:trPr>
          <w:trHeight w:val="627"/>
        </w:trPr>
        <w:tc>
          <w:tcPr>
            <w:tcW w:w="1418" w:type="dxa"/>
            <w:vAlign w:val="center"/>
            <w:hideMark/>
          </w:tcPr>
          <w:p w14:paraId="64FFE645" w14:textId="77777777" w:rsidR="00A12FC7" w:rsidRPr="00BD246F" w:rsidRDefault="00A12FC7" w:rsidP="00A12FC7">
            <w:pPr>
              <w:spacing w:after="0"/>
              <w:jc w:val="center"/>
              <w:rPr>
                <w:rFonts w:ascii="Times New Roman" w:eastAsia="FangSong" w:hAnsi="Times New Roman" w:cs="Times New Roman"/>
                <w:b/>
                <w:bCs/>
                <w:color w:val="8B827B"/>
                <w:sz w:val="20"/>
                <w:szCs w:val="20"/>
              </w:rPr>
            </w:pPr>
            <w:r w:rsidRPr="006F6B81">
              <w:rPr>
                <w:rFonts w:ascii="Times New Roman" w:eastAsia="FangSong" w:hAnsi="Times New Roman" w:cs="Times New Roman"/>
                <w:b/>
                <w:bCs/>
                <w:color w:val="8B827B"/>
                <w:sz w:val="20"/>
                <w:szCs w:val="20"/>
              </w:rPr>
              <w:t>文化研究</w:t>
            </w:r>
          </w:p>
          <w:p w14:paraId="4831DB01" w14:textId="77777777" w:rsidR="00A12FC7" w:rsidRPr="006F6B81" w:rsidRDefault="00A12FC7" w:rsidP="00A12FC7">
            <w:pPr>
              <w:spacing w:after="0"/>
              <w:jc w:val="center"/>
              <w:rPr>
                <w:rFonts w:ascii="Times New Roman" w:eastAsia="FangSong" w:hAnsi="Times New Roman" w:cs="Times New Roman"/>
                <w:b/>
                <w:bCs/>
                <w:color w:val="8B827B"/>
                <w:sz w:val="20"/>
                <w:szCs w:val="20"/>
              </w:rPr>
            </w:pPr>
            <w:r w:rsidRPr="006F6B81">
              <w:rPr>
                <w:rFonts w:ascii="Times New Roman" w:eastAsia="FangSong" w:hAnsi="Times New Roman" w:cs="Times New Roman"/>
                <w:b/>
                <w:bCs/>
                <w:color w:val="8B827B"/>
                <w:sz w:val="20"/>
                <w:szCs w:val="20"/>
              </w:rPr>
              <w:t>（米兰）</w:t>
            </w:r>
          </w:p>
        </w:tc>
        <w:tc>
          <w:tcPr>
            <w:tcW w:w="5670" w:type="dxa"/>
            <w:gridSpan w:val="2"/>
            <w:shd w:val="clear" w:color="000000" w:fill="8B827B"/>
            <w:vAlign w:val="center"/>
            <w:hideMark/>
          </w:tcPr>
          <w:p w14:paraId="3BAB8B75" w14:textId="0720BBEC"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4. </w:t>
            </w:r>
            <w:r w:rsidRPr="006F6B81">
              <w:rPr>
                <w:rFonts w:ascii="Times New Roman" w:eastAsia="FangSong" w:hAnsi="Times New Roman" w:cs="Times New Roman"/>
                <w:color w:val="FFFFFF"/>
                <w:sz w:val="20"/>
                <w:szCs w:val="20"/>
              </w:rPr>
              <w:t>意大利电影大师课：从费里尼到当代光影</w:t>
            </w:r>
            <w:r w:rsidRPr="006F6B81">
              <w:rPr>
                <w:rFonts w:ascii="Times New Roman" w:eastAsia="FangSong" w:hAnsi="Times New Roman" w:cs="Times New Roman"/>
                <w:color w:val="FFFFFF"/>
                <w:sz w:val="20"/>
                <w:szCs w:val="20"/>
              </w:rPr>
              <w:br/>
              <w:t>Italian Masterpieces, portrayal of a culture through its cinema</w:t>
            </w:r>
          </w:p>
        </w:tc>
        <w:tc>
          <w:tcPr>
            <w:tcW w:w="2552" w:type="dxa"/>
            <w:vAlign w:val="center"/>
            <w:hideMark/>
          </w:tcPr>
          <w:p w14:paraId="3F11D607" w14:textId="77777777" w:rsidR="00A12FC7" w:rsidRPr="006F6B81" w:rsidRDefault="00A12FC7" w:rsidP="00A12FC7">
            <w:pPr>
              <w:spacing w:after="0"/>
              <w:jc w:val="center"/>
              <w:rPr>
                <w:rFonts w:ascii="Times New Roman" w:eastAsia="FangSong" w:hAnsi="Times New Roman" w:cs="Times New Roman"/>
                <w:sz w:val="20"/>
                <w:szCs w:val="20"/>
              </w:rPr>
            </w:pPr>
          </w:p>
        </w:tc>
      </w:tr>
      <w:tr w:rsidR="00A12FC7" w:rsidRPr="006F6B81" w14:paraId="08B5B21C" w14:textId="77777777" w:rsidTr="004E6931">
        <w:trPr>
          <w:trHeight w:val="565"/>
        </w:trPr>
        <w:tc>
          <w:tcPr>
            <w:tcW w:w="1418" w:type="dxa"/>
            <w:vAlign w:val="center"/>
            <w:hideMark/>
          </w:tcPr>
          <w:p w14:paraId="5B5BFD7A" w14:textId="77777777" w:rsidR="00A12FC7" w:rsidRPr="00BD246F" w:rsidRDefault="00A12FC7" w:rsidP="00A12FC7">
            <w:pPr>
              <w:spacing w:after="0"/>
              <w:jc w:val="center"/>
              <w:rPr>
                <w:rFonts w:ascii="Times New Roman" w:eastAsia="FangSong" w:hAnsi="Times New Roman" w:cs="Times New Roman"/>
                <w:b/>
                <w:bCs/>
                <w:color w:val="BD2C34"/>
                <w:sz w:val="20"/>
                <w:szCs w:val="20"/>
              </w:rPr>
            </w:pPr>
            <w:r w:rsidRPr="006F6B81">
              <w:rPr>
                <w:rFonts w:ascii="Times New Roman" w:eastAsia="FangSong" w:hAnsi="Times New Roman" w:cs="Times New Roman"/>
                <w:b/>
                <w:bCs/>
                <w:color w:val="BD2C34"/>
                <w:sz w:val="20"/>
                <w:szCs w:val="20"/>
              </w:rPr>
              <w:t>国际关系</w:t>
            </w:r>
          </w:p>
          <w:p w14:paraId="731813B3" w14:textId="77777777" w:rsidR="00A12FC7" w:rsidRPr="006F6B81" w:rsidRDefault="00A12FC7" w:rsidP="00A12FC7">
            <w:pPr>
              <w:spacing w:after="0"/>
              <w:jc w:val="center"/>
              <w:rPr>
                <w:rFonts w:ascii="Times New Roman" w:eastAsia="FangSong" w:hAnsi="Times New Roman" w:cs="Times New Roman"/>
                <w:b/>
                <w:bCs/>
                <w:color w:val="BD2C34"/>
                <w:sz w:val="20"/>
                <w:szCs w:val="20"/>
              </w:rPr>
            </w:pPr>
            <w:r w:rsidRPr="006F6B81">
              <w:rPr>
                <w:rFonts w:ascii="Times New Roman" w:eastAsia="FangSong" w:hAnsi="Times New Roman" w:cs="Times New Roman"/>
                <w:b/>
                <w:bCs/>
                <w:color w:val="BD2C34"/>
                <w:sz w:val="20"/>
                <w:szCs w:val="20"/>
              </w:rPr>
              <w:t>（米兰）</w:t>
            </w:r>
          </w:p>
        </w:tc>
        <w:tc>
          <w:tcPr>
            <w:tcW w:w="5670" w:type="dxa"/>
            <w:gridSpan w:val="2"/>
            <w:shd w:val="clear" w:color="000000" w:fill="BD2C34"/>
            <w:vAlign w:val="center"/>
            <w:hideMark/>
          </w:tcPr>
          <w:p w14:paraId="7DB8A6D2" w14:textId="1702E5A0" w:rsidR="00A12FC7" w:rsidRPr="00BD246F"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5. </w:t>
            </w:r>
            <w:r w:rsidRPr="006F6B81">
              <w:rPr>
                <w:rFonts w:ascii="Times New Roman" w:eastAsia="FangSong" w:hAnsi="Times New Roman" w:cs="Times New Roman"/>
                <w:color w:val="FFFFFF"/>
                <w:sz w:val="20"/>
                <w:szCs w:val="20"/>
              </w:rPr>
              <w:t>解码意大利：全球变局下的政治博弈与社会转型</w:t>
            </w:r>
          </w:p>
          <w:p w14:paraId="2FE4BC9A" w14:textId="77777777" w:rsidR="00A12FC7" w:rsidRPr="006F6B81" w:rsidRDefault="00A12FC7" w:rsidP="00A12FC7">
            <w:pPr>
              <w:spacing w:after="0"/>
              <w:jc w:val="center"/>
              <w:rPr>
                <w:rFonts w:ascii="Times New Roman" w:eastAsia="FangSong" w:hAnsi="Times New Roman" w:cs="Times New Roman"/>
                <w:color w:val="FFFFFF"/>
                <w:sz w:val="20"/>
                <w:szCs w:val="20"/>
              </w:rPr>
            </w:pPr>
            <w:r w:rsidRPr="006F6B81">
              <w:rPr>
                <w:rFonts w:ascii="Times New Roman" w:eastAsia="FangSong" w:hAnsi="Times New Roman" w:cs="Times New Roman"/>
                <w:color w:val="FFFFFF"/>
                <w:sz w:val="20"/>
                <w:szCs w:val="20"/>
              </w:rPr>
              <w:t>Italian politics. International change and domestic transformation</w:t>
            </w:r>
          </w:p>
        </w:tc>
        <w:tc>
          <w:tcPr>
            <w:tcW w:w="2552" w:type="dxa"/>
            <w:vAlign w:val="center"/>
            <w:hideMark/>
          </w:tcPr>
          <w:p w14:paraId="75243297" w14:textId="77777777" w:rsidR="00A12FC7" w:rsidRPr="006F6B81" w:rsidRDefault="00A12FC7" w:rsidP="00A12FC7">
            <w:pPr>
              <w:spacing w:after="0"/>
              <w:jc w:val="center"/>
              <w:rPr>
                <w:rFonts w:ascii="Times New Roman" w:eastAsia="FangSong" w:hAnsi="Times New Roman" w:cs="Times New Roman"/>
                <w:sz w:val="20"/>
                <w:szCs w:val="20"/>
              </w:rPr>
            </w:pPr>
          </w:p>
        </w:tc>
      </w:tr>
      <w:tr w:rsidR="00A12FC7" w:rsidRPr="006F6B81" w14:paraId="14F4EE0D" w14:textId="77777777" w:rsidTr="004E6931">
        <w:trPr>
          <w:trHeight w:val="800"/>
        </w:trPr>
        <w:tc>
          <w:tcPr>
            <w:tcW w:w="1418" w:type="dxa"/>
            <w:vAlign w:val="center"/>
            <w:hideMark/>
          </w:tcPr>
          <w:p w14:paraId="3D7E9B30" w14:textId="77777777" w:rsidR="00A12FC7" w:rsidRPr="00BD246F" w:rsidRDefault="00A12FC7" w:rsidP="00A12FC7">
            <w:pPr>
              <w:spacing w:after="0"/>
              <w:jc w:val="center"/>
              <w:rPr>
                <w:rFonts w:ascii="Times New Roman" w:eastAsia="FangSong" w:hAnsi="Times New Roman" w:cs="Times New Roman"/>
                <w:b/>
                <w:bCs/>
                <w:color w:val="F3BB02"/>
                <w:sz w:val="20"/>
                <w:szCs w:val="20"/>
              </w:rPr>
            </w:pPr>
            <w:r w:rsidRPr="006F6B81">
              <w:rPr>
                <w:rFonts w:ascii="Times New Roman" w:eastAsia="FangSong" w:hAnsi="Times New Roman" w:cs="Times New Roman"/>
                <w:b/>
                <w:bCs/>
                <w:color w:val="F3BB02"/>
                <w:sz w:val="20"/>
                <w:szCs w:val="20"/>
              </w:rPr>
              <w:t>心理学</w:t>
            </w:r>
            <w:r w:rsidRPr="006F6B81">
              <w:rPr>
                <w:rFonts w:ascii="Times New Roman" w:eastAsia="FangSong" w:hAnsi="Times New Roman" w:cs="Times New Roman"/>
                <w:b/>
                <w:bCs/>
                <w:color w:val="F3BB02"/>
                <w:sz w:val="20"/>
                <w:szCs w:val="20"/>
              </w:rPr>
              <w:t>*</w:t>
            </w:r>
          </w:p>
          <w:p w14:paraId="3D145110" w14:textId="77777777" w:rsidR="00A12FC7" w:rsidRPr="006F6B81" w:rsidRDefault="00A12FC7" w:rsidP="00A12FC7">
            <w:pPr>
              <w:spacing w:after="0"/>
              <w:jc w:val="center"/>
              <w:rPr>
                <w:rFonts w:ascii="Times New Roman" w:eastAsia="FangSong" w:hAnsi="Times New Roman" w:cs="Times New Roman"/>
                <w:b/>
                <w:bCs/>
                <w:color w:val="F3BB02"/>
                <w:sz w:val="20"/>
                <w:szCs w:val="20"/>
              </w:rPr>
            </w:pPr>
            <w:r w:rsidRPr="006F6B81">
              <w:rPr>
                <w:rFonts w:ascii="Times New Roman" w:eastAsia="FangSong" w:hAnsi="Times New Roman" w:cs="Times New Roman"/>
                <w:b/>
                <w:bCs/>
                <w:color w:val="F3BB02"/>
                <w:sz w:val="20"/>
                <w:szCs w:val="20"/>
              </w:rPr>
              <w:t>（米兰）</w:t>
            </w:r>
          </w:p>
        </w:tc>
        <w:tc>
          <w:tcPr>
            <w:tcW w:w="5670" w:type="dxa"/>
            <w:gridSpan w:val="2"/>
            <w:shd w:val="clear" w:color="000000" w:fill="F3BB02"/>
            <w:vAlign w:val="center"/>
            <w:hideMark/>
          </w:tcPr>
          <w:p w14:paraId="4F76975F" w14:textId="0710D28C"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6. </w:t>
            </w:r>
            <w:r w:rsidRPr="006F6B81">
              <w:rPr>
                <w:rFonts w:ascii="Times New Roman" w:eastAsia="FangSong" w:hAnsi="Times New Roman" w:cs="Times New Roman"/>
                <w:color w:val="FFFFFF"/>
                <w:sz w:val="20"/>
                <w:szCs w:val="20"/>
              </w:rPr>
              <w:t>在临床心理学中整合身心方法：正念、放松和安慰剂效应</w:t>
            </w:r>
            <w:r w:rsidRPr="006F6B81">
              <w:rPr>
                <w:rFonts w:ascii="Times New Roman" w:eastAsia="FangSong" w:hAnsi="Times New Roman" w:cs="Times New Roman"/>
                <w:color w:val="FFFFFF"/>
                <w:sz w:val="20"/>
                <w:szCs w:val="20"/>
              </w:rPr>
              <w:t xml:space="preserve"> </w:t>
            </w:r>
            <w:r w:rsidRPr="006F6B81">
              <w:rPr>
                <w:rFonts w:ascii="Times New Roman" w:eastAsia="FangSong" w:hAnsi="Times New Roman" w:cs="Times New Roman"/>
                <w:color w:val="FFFFFF"/>
                <w:sz w:val="20"/>
                <w:szCs w:val="20"/>
              </w:rPr>
              <w:br/>
              <w:t>Integrating mind-body approaches in clinical psychology: mindfulness, relaxation, and placebo effects</w:t>
            </w:r>
          </w:p>
        </w:tc>
        <w:tc>
          <w:tcPr>
            <w:tcW w:w="2552" w:type="dxa"/>
            <w:vAlign w:val="center"/>
            <w:hideMark/>
          </w:tcPr>
          <w:p w14:paraId="1399F912" w14:textId="77777777" w:rsidR="00A12FC7" w:rsidRPr="006F6B81" w:rsidRDefault="00A12FC7" w:rsidP="00A12FC7">
            <w:pPr>
              <w:spacing w:after="0"/>
              <w:jc w:val="center"/>
              <w:rPr>
                <w:rFonts w:ascii="Times New Roman" w:eastAsia="FangSong" w:hAnsi="Times New Roman" w:cs="Times New Roman"/>
                <w:sz w:val="20"/>
                <w:szCs w:val="20"/>
              </w:rPr>
            </w:pPr>
          </w:p>
        </w:tc>
      </w:tr>
      <w:tr w:rsidR="00A12FC7" w:rsidRPr="006F6B81" w14:paraId="4B1009F1" w14:textId="77777777" w:rsidTr="004E6931">
        <w:trPr>
          <w:trHeight w:val="670"/>
        </w:trPr>
        <w:tc>
          <w:tcPr>
            <w:tcW w:w="1418" w:type="dxa"/>
            <w:vMerge w:val="restart"/>
            <w:vAlign w:val="center"/>
            <w:hideMark/>
          </w:tcPr>
          <w:p w14:paraId="135D1947" w14:textId="77777777" w:rsidR="00A12FC7" w:rsidRPr="00BD246F" w:rsidRDefault="00A12FC7" w:rsidP="00A12FC7">
            <w:pPr>
              <w:spacing w:after="0"/>
              <w:jc w:val="center"/>
              <w:rPr>
                <w:rFonts w:ascii="Times New Roman" w:eastAsia="FangSong" w:hAnsi="Times New Roman" w:cs="Times New Roman"/>
                <w:b/>
                <w:bCs/>
                <w:color w:val="70AD47"/>
                <w:sz w:val="20"/>
                <w:szCs w:val="20"/>
              </w:rPr>
            </w:pPr>
            <w:r w:rsidRPr="006F6B81">
              <w:rPr>
                <w:rFonts w:ascii="Times New Roman" w:eastAsia="FangSong" w:hAnsi="Times New Roman" w:cs="Times New Roman"/>
                <w:b/>
                <w:bCs/>
                <w:color w:val="70AD47"/>
                <w:sz w:val="20"/>
                <w:szCs w:val="20"/>
              </w:rPr>
              <w:t>农业食品</w:t>
            </w:r>
            <w:r w:rsidRPr="006F6B81">
              <w:rPr>
                <w:rFonts w:ascii="Times New Roman" w:eastAsia="FangSong" w:hAnsi="Times New Roman" w:cs="Times New Roman"/>
                <w:b/>
                <w:bCs/>
                <w:color w:val="70AD47"/>
                <w:sz w:val="20"/>
                <w:szCs w:val="20"/>
              </w:rPr>
              <w:t>*</w:t>
            </w:r>
          </w:p>
          <w:p w14:paraId="759F873D" w14:textId="77777777" w:rsidR="00A12FC7" w:rsidRPr="006F6B81" w:rsidRDefault="00A12FC7" w:rsidP="00A12FC7">
            <w:pPr>
              <w:spacing w:after="0"/>
              <w:jc w:val="center"/>
              <w:rPr>
                <w:rFonts w:ascii="Times New Roman" w:eastAsia="FangSong" w:hAnsi="Times New Roman" w:cs="Times New Roman"/>
                <w:b/>
                <w:bCs/>
                <w:color w:val="70AD47"/>
                <w:sz w:val="20"/>
                <w:szCs w:val="20"/>
              </w:rPr>
            </w:pPr>
            <w:r w:rsidRPr="006F6B81">
              <w:rPr>
                <w:rFonts w:ascii="Times New Roman" w:eastAsia="FangSong" w:hAnsi="Times New Roman" w:cs="Times New Roman"/>
                <w:b/>
                <w:bCs/>
                <w:color w:val="70AD47"/>
                <w:sz w:val="20"/>
                <w:szCs w:val="20"/>
              </w:rPr>
              <w:t>（皮亚琴察）</w:t>
            </w:r>
          </w:p>
        </w:tc>
        <w:tc>
          <w:tcPr>
            <w:tcW w:w="2126" w:type="dxa"/>
            <w:vAlign w:val="center"/>
            <w:hideMark/>
          </w:tcPr>
          <w:p w14:paraId="0414362F" w14:textId="77777777" w:rsidR="00A12FC7" w:rsidRPr="006F6B81" w:rsidRDefault="00A12FC7" w:rsidP="00A12FC7">
            <w:pPr>
              <w:spacing w:after="0"/>
              <w:jc w:val="center"/>
              <w:rPr>
                <w:rFonts w:ascii="Times New Roman" w:eastAsia="FangSong" w:hAnsi="Times New Roman" w:cs="Times New Roman"/>
                <w:sz w:val="20"/>
                <w:szCs w:val="20"/>
              </w:rPr>
            </w:pPr>
          </w:p>
        </w:tc>
        <w:tc>
          <w:tcPr>
            <w:tcW w:w="6096" w:type="dxa"/>
            <w:gridSpan w:val="2"/>
            <w:shd w:val="clear" w:color="000000" w:fill="70AD47"/>
            <w:vAlign w:val="center"/>
            <w:hideMark/>
          </w:tcPr>
          <w:p w14:paraId="166F68B1" w14:textId="4D668B00"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7. </w:t>
            </w:r>
            <w:r w:rsidRPr="006F6B81">
              <w:rPr>
                <w:rFonts w:ascii="Times New Roman" w:eastAsia="FangSong" w:hAnsi="Times New Roman" w:cs="Times New Roman"/>
                <w:color w:val="FFFFFF"/>
                <w:sz w:val="20"/>
                <w:szCs w:val="20"/>
              </w:rPr>
              <w:t>意大利美食密码：品质与安全的舌尖艺术</w:t>
            </w:r>
            <w:r w:rsidRPr="006F6B81">
              <w:rPr>
                <w:rFonts w:ascii="Times New Roman" w:eastAsia="FangSong" w:hAnsi="Times New Roman" w:cs="Times New Roman"/>
                <w:color w:val="FFFFFF"/>
                <w:sz w:val="20"/>
                <w:szCs w:val="20"/>
              </w:rPr>
              <w:br/>
              <w:t>Quality and Safety Aspects: The Italian Foods Model</w:t>
            </w:r>
          </w:p>
        </w:tc>
      </w:tr>
      <w:tr w:rsidR="00A12FC7" w:rsidRPr="006F6B81" w14:paraId="6FF88661" w14:textId="77777777" w:rsidTr="004E6931">
        <w:trPr>
          <w:trHeight w:val="694"/>
        </w:trPr>
        <w:tc>
          <w:tcPr>
            <w:tcW w:w="1418" w:type="dxa"/>
            <w:vMerge/>
            <w:vAlign w:val="center"/>
            <w:hideMark/>
          </w:tcPr>
          <w:p w14:paraId="415A52DE" w14:textId="77777777" w:rsidR="00A12FC7" w:rsidRPr="006F6B81" w:rsidRDefault="00A12FC7" w:rsidP="00A12FC7">
            <w:pPr>
              <w:spacing w:after="0"/>
              <w:jc w:val="center"/>
              <w:rPr>
                <w:rFonts w:ascii="Times New Roman" w:eastAsia="FangSong" w:hAnsi="Times New Roman" w:cs="Times New Roman"/>
                <w:b/>
                <w:bCs/>
                <w:color w:val="70AD47"/>
                <w:sz w:val="20"/>
                <w:szCs w:val="20"/>
              </w:rPr>
            </w:pPr>
          </w:p>
        </w:tc>
        <w:tc>
          <w:tcPr>
            <w:tcW w:w="2126" w:type="dxa"/>
            <w:vAlign w:val="center"/>
            <w:hideMark/>
          </w:tcPr>
          <w:p w14:paraId="4129F334" w14:textId="77777777" w:rsidR="00A12FC7" w:rsidRPr="006F6B81" w:rsidRDefault="00A12FC7" w:rsidP="00A12FC7">
            <w:pPr>
              <w:spacing w:after="0"/>
              <w:jc w:val="center"/>
              <w:rPr>
                <w:rFonts w:ascii="Times New Roman" w:eastAsia="FangSong" w:hAnsi="Times New Roman" w:cs="Times New Roman"/>
                <w:sz w:val="20"/>
                <w:szCs w:val="20"/>
              </w:rPr>
            </w:pPr>
          </w:p>
        </w:tc>
        <w:tc>
          <w:tcPr>
            <w:tcW w:w="6096" w:type="dxa"/>
            <w:gridSpan w:val="2"/>
            <w:shd w:val="clear" w:color="000000" w:fill="70AD47"/>
            <w:vAlign w:val="center"/>
            <w:hideMark/>
          </w:tcPr>
          <w:p w14:paraId="0163E298" w14:textId="06C5F2AE" w:rsidR="00A12FC7" w:rsidRPr="006F6B81" w:rsidRDefault="00A12FC7" w:rsidP="00A12FC7">
            <w:pPr>
              <w:spacing w:after="0"/>
              <w:jc w:val="center"/>
              <w:rPr>
                <w:rFonts w:ascii="Times New Roman" w:eastAsia="FangSong" w:hAnsi="Times New Roman" w:cs="Times New Roman"/>
                <w:color w:val="FFFFFF"/>
                <w:sz w:val="20"/>
                <w:szCs w:val="20"/>
              </w:rPr>
            </w:pPr>
            <w:r>
              <w:rPr>
                <w:rFonts w:ascii="Times New Roman" w:eastAsia="FangSong" w:hAnsi="Times New Roman" w:cs="Times New Roman" w:hint="eastAsia"/>
                <w:color w:val="FFFFFF"/>
                <w:sz w:val="20"/>
                <w:szCs w:val="20"/>
              </w:rPr>
              <w:t xml:space="preserve">8. </w:t>
            </w:r>
            <w:r w:rsidRPr="006F6B81">
              <w:rPr>
                <w:rFonts w:ascii="Times New Roman" w:eastAsia="FangSong" w:hAnsi="Times New Roman" w:cs="Times New Roman"/>
                <w:color w:val="FFFFFF"/>
                <w:sz w:val="20"/>
                <w:szCs w:val="20"/>
              </w:rPr>
              <w:t>科研方法论前沿：从实验设计到数据融合</w:t>
            </w:r>
            <w:r w:rsidRPr="006F6B81">
              <w:rPr>
                <w:rFonts w:ascii="Times New Roman" w:eastAsia="FangSong" w:hAnsi="Times New Roman" w:cs="Times New Roman"/>
                <w:color w:val="FFFFFF"/>
                <w:sz w:val="20"/>
                <w:szCs w:val="20"/>
              </w:rPr>
              <w:br/>
              <w:t>Recent Advances in Research Methods</w:t>
            </w:r>
          </w:p>
        </w:tc>
      </w:tr>
    </w:tbl>
    <w:p w14:paraId="236DEBD0" w14:textId="22740A0B" w:rsidR="00A12FC7" w:rsidRPr="00A12FC7" w:rsidRDefault="00A12FC7" w:rsidP="00A12FC7">
      <w:pPr>
        <w:spacing w:after="0"/>
        <w:jc w:val="both"/>
        <w:rPr>
          <w:rFonts w:ascii="Times New Roman" w:eastAsia="FangSong" w:hAnsi="Times New Roman" w:cs="Times New Roman"/>
          <w:b/>
          <w:bCs/>
          <w:sz w:val="22"/>
          <w:szCs w:val="22"/>
        </w:rPr>
      </w:pPr>
      <w:r>
        <w:rPr>
          <w:rFonts w:ascii="Times New Roman" w:eastAsia="FangSong" w:hAnsi="Times New Roman" w:cs="Times New Roman" w:hint="eastAsia"/>
          <w:b/>
          <w:bCs/>
          <w:sz w:val="22"/>
          <w:szCs w:val="22"/>
        </w:rPr>
        <w:lastRenderedPageBreak/>
        <w:t xml:space="preserve">1. </w:t>
      </w:r>
      <w:r w:rsidRPr="00A12FC7">
        <w:rPr>
          <w:rFonts w:ascii="Times New Roman" w:eastAsia="FangSong" w:hAnsi="Times New Roman" w:cs="Times New Roman"/>
          <w:b/>
          <w:bCs/>
          <w:sz w:val="22"/>
          <w:szCs w:val="22"/>
        </w:rPr>
        <w:t>生态创业与社会发展</w:t>
      </w:r>
      <w:r w:rsidRPr="00A12FC7">
        <w:rPr>
          <w:rFonts w:ascii="Times New Roman" w:eastAsia="FangSong" w:hAnsi="Times New Roman" w:cs="Times New Roman" w:hint="eastAsia"/>
          <w:b/>
          <w:bCs/>
          <w:sz w:val="22"/>
          <w:szCs w:val="22"/>
        </w:rPr>
        <w:t>（米兰校区）</w:t>
      </w:r>
    </w:p>
    <w:p w14:paraId="4AFC59B0"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17</w:t>
      </w:r>
      <w:r w:rsidRPr="00A12FC7">
        <w:rPr>
          <w:rFonts w:ascii="Times New Roman" w:eastAsia="FangSong" w:hAnsi="Times New Roman" w:cs="Times New Roman"/>
          <w:b/>
          <w:bCs/>
          <w:sz w:val="22"/>
          <w:szCs w:val="22"/>
        </w:rPr>
        <w:t>日</w:t>
      </w:r>
    </w:p>
    <w:p w14:paraId="4E098795" w14:textId="77777777" w:rsidR="00A12FC7" w:rsidRPr="00A12FC7" w:rsidRDefault="00A12FC7" w:rsidP="00A12FC7">
      <w:pPr>
        <w:spacing w:after="0"/>
        <w:rPr>
          <w:rFonts w:ascii="Times New Roman" w:eastAsia="FangSong" w:hAnsi="Times New Roman" w:cs="Times New Roman"/>
          <w:b/>
          <w:bCs/>
          <w:i/>
          <w:iCs/>
          <w:color w:val="4472C4" w:themeColor="accent1"/>
          <w:sz w:val="22"/>
          <w:szCs w:val="22"/>
          <w:u w:val="single"/>
        </w:rPr>
      </w:pPr>
      <w:r w:rsidRPr="00A12FC7">
        <w:rPr>
          <w:rFonts w:ascii="Times New Roman" w:eastAsia="FangSong" w:hAnsi="Times New Roman" w:cs="Times New Roman"/>
          <w:b/>
          <w:bCs/>
          <w:i/>
          <w:iCs/>
          <w:sz w:val="22"/>
          <w:szCs w:val="22"/>
        </w:rPr>
        <w:t>Social and Eco Entrepreneurship</w:t>
      </w:r>
    </w:p>
    <w:p w14:paraId="5EA34661"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领域：国际商务、市场营销</w:t>
      </w:r>
    </w:p>
    <w:p w14:paraId="38CFDC9E"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本课程探讨了社会创业和生态创业的概念，这些概念正受到全球各地日益关注，意大利也不例外。课程将介绍和分析意大利在社会和生态目标驱动下的创业趋势，通过案例研究、嘉宾讲座以及实地考察意大利的典型最佳实践，帮助学生深入了解如何在社会和环境领域创建和扩展创业项目。课程内容涵盖了社会和生态创业的基本原则，如何通过创新的商业模式，既解决社会和环境问题，又推动经济增长和可持续发展。学生将获得关于社会影响力企业、绿色经济、可持续商业战略等领域的深入理解。</w:t>
      </w:r>
    </w:p>
    <w:p w14:paraId="194F6A06" w14:textId="77777777" w:rsidR="00A12FC7" w:rsidRPr="00360D59" w:rsidRDefault="00A12FC7" w:rsidP="00A12FC7">
      <w:pPr>
        <w:spacing w:after="0"/>
        <w:rPr>
          <w:rFonts w:ascii="Times New Roman" w:eastAsia="FangSong" w:hAnsi="Times New Roman" w:cs="Times New Roman"/>
          <w:sz w:val="22"/>
          <w:szCs w:val="22"/>
        </w:rPr>
      </w:pPr>
    </w:p>
    <w:p w14:paraId="0CF83038" w14:textId="5CFEA43B" w:rsidR="00A12FC7" w:rsidRPr="00A12FC7" w:rsidRDefault="00A12FC7" w:rsidP="00A12FC7">
      <w:pPr>
        <w:spacing w:after="0"/>
        <w:rPr>
          <w:rFonts w:ascii="Times New Roman" w:eastAsia="FangSong" w:hAnsi="Times New Roman" w:cs="Times New Roman"/>
          <w:b/>
          <w:bCs/>
          <w:sz w:val="22"/>
          <w:szCs w:val="22"/>
        </w:rPr>
      </w:pPr>
      <w:r>
        <w:rPr>
          <w:rFonts w:ascii="Times New Roman" w:eastAsia="FangSong" w:hAnsi="Times New Roman" w:cs="Times New Roman" w:hint="eastAsia"/>
          <w:b/>
          <w:bCs/>
          <w:sz w:val="22"/>
          <w:szCs w:val="22"/>
        </w:rPr>
        <w:t xml:space="preserve">2. </w:t>
      </w:r>
      <w:r w:rsidRPr="00360D59">
        <w:rPr>
          <w:rFonts w:ascii="Times New Roman" w:eastAsia="FangSong" w:hAnsi="Times New Roman" w:cs="Times New Roman"/>
          <w:b/>
          <w:bCs/>
          <w:sz w:val="22"/>
          <w:szCs w:val="22"/>
        </w:rPr>
        <w:t>个人品牌塑造：在职场中的影响力、影响与效果</w:t>
      </w:r>
      <w:r w:rsidRPr="00A12FC7">
        <w:rPr>
          <w:rFonts w:ascii="Times New Roman" w:eastAsia="FangSong" w:hAnsi="Times New Roman" w:cs="Times New Roman" w:hint="eastAsia"/>
          <w:b/>
          <w:bCs/>
          <w:sz w:val="22"/>
          <w:szCs w:val="22"/>
        </w:rPr>
        <w:t>（米兰校区）</w:t>
      </w:r>
      <w:r w:rsidRPr="00360D59">
        <w:rPr>
          <w:rFonts w:ascii="Times New Roman" w:eastAsia="FangSong" w:hAnsi="Times New Roman" w:cs="Times New Roman"/>
          <w:b/>
          <w:bCs/>
          <w:sz w:val="22"/>
          <w:szCs w:val="22"/>
        </w:rPr>
        <w:br/>
      </w:r>
      <w:r w:rsidRPr="00A12FC7">
        <w:rPr>
          <w:rFonts w:ascii="Times New Roman" w:eastAsia="FangSong" w:hAnsi="Times New Roman" w:cs="Times New Roman"/>
          <w:b/>
          <w:bCs/>
          <w:i/>
          <w:iCs/>
          <w:sz w:val="22"/>
          <w:szCs w:val="22"/>
        </w:rPr>
        <w:t>Personal Branding: Impact, Influence and Effectiveness in the Workplace</w:t>
      </w:r>
    </w:p>
    <w:p w14:paraId="285E9ADA"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领域：传播，人力资源，跨文化管理</w:t>
      </w:r>
    </w:p>
    <w:p w14:paraId="5067741D"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24</w:t>
      </w:r>
      <w:r w:rsidRPr="00A12FC7">
        <w:rPr>
          <w:rFonts w:ascii="Times New Roman" w:eastAsia="FangSong" w:hAnsi="Times New Roman" w:cs="Times New Roman"/>
          <w:b/>
          <w:bCs/>
          <w:sz w:val="22"/>
          <w:szCs w:val="22"/>
        </w:rPr>
        <w:t>日</w:t>
      </w:r>
    </w:p>
    <w:p w14:paraId="2BDE4AFD" w14:textId="77777777" w:rsidR="00A12FC7" w:rsidRPr="00360D59" w:rsidRDefault="00A12FC7" w:rsidP="00A12FC7">
      <w:pPr>
        <w:spacing w:after="0"/>
        <w:jc w:val="both"/>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课程简介：本课程旨在帮助学生为就业市场做好准备，同时提升学术表现和未来职业发展。课程通过最大化学生的背景、实习或职业经验以及国际经历，强化其文化视角和软硬技能，从而助力学生实现职业目标。</w:t>
      </w:r>
    </w:p>
    <w:p w14:paraId="09EF8635" w14:textId="77777777" w:rsidR="00A12FC7" w:rsidRPr="00360D59" w:rsidRDefault="00A12FC7" w:rsidP="00A12FC7">
      <w:pPr>
        <w:spacing w:after="0"/>
        <w:jc w:val="both"/>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课程分为三个阶段，分别聚焦于当前就业趋势的核心主题：软技能培养、个人品牌塑造与测试、求职面试与职业模拟。课程结束时，学生将在期末考试中通过一对一模拟面试，将所学概念付诸实践</w:t>
      </w:r>
      <w:r w:rsidRPr="00360D59">
        <w:rPr>
          <w:rFonts w:ascii="Times New Roman" w:eastAsia="FangSong" w:hAnsi="Times New Roman" w:cs="Times New Roman" w:hint="eastAsia"/>
          <w:sz w:val="22"/>
          <w:szCs w:val="22"/>
        </w:rPr>
        <w:t>，</w:t>
      </w:r>
      <w:r w:rsidRPr="00360D59">
        <w:rPr>
          <w:rFonts w:ascii="Times New Roman" w:eastAsia="FangSong" w:hAnsi="Times New Roman" w:cs="Times New Roman"/>
          <w:sz w:val="22"/>
          <w:szCs w:val="22"/>
        </w:rPr>
        <w:t>为学生提供了在真实情境中检验职业技能并提升专业能力</w:t>
      </w:r>
      <w:r w:rsidRPr="00360D59">
        <w:rPr>
          <w:rFonts w:ascii="Times New Roman" w:eastAsia="FangSong" w:hAnsi="Times New Roman" w:cs="Times New Roman" w:hint="eastAsia"/>
          <w:sz w:val="22"/>
          <w:szCs w:val="22"/>
        </w:rPr>
        <w:t>的宝贵机会</w:t>
      </w:r>
      <w:r w:rsidRPr="00360D59">
        <w:rPr>
          <w:rFonts w:ascii="Times New Roman" w:eastAsia="FangSong" w:hAnsi="Times New Roman" w:cs="Times New Roman"/>
          <w:sz w:val="22"/>
          <w:szCs w:val="22"/>
        </w:rPr>
        <w:t>。</w:t>
      </w:r>
    </w:p>
    <w:p w14:paraId="44FC5EDE" w14:textId="77777777" w:rsidR="00A12FC7" w:rsidRPr="00360D59" w:rsidRDefault="00A12FC7" w:rsidP="00A12FC7">
      <w:pPr>
        <w:spacing w:after="0"/>
        <w:rPr>
          <w:rFonts w:ascii="Times New Roman" w:eastAsia="FangSong" w:hAnsi="Times New Roman" w:cs="Times New Roman"/>
          <w:b/>
          <w:bCs/>
          <w:sz w:val="22"/>
          <w:szCs w:val="22"/>
        </w:rPr>
      </w:pPr>
    </w:p>
    <w:p w14:paraId="20D04CA8" w14:textId="4934DC79" w:rsidR="00A12FC7" w:rsidRPr="00A12FC7" w:rsidRDefault="00A12FC7" w:rsidP="00A12FC7">
      <w:pPr>
        <w:spacing w:after="0"/>
        <w:rPr>
          <w:rFonts w:ascii="Times New Roman" w:eastAsia="FangSong" w:hAnsi="Times New Roman" w:cs="Times New Roman"/>
          <w:b/>
          <w:bCs/>
          <w:i/>
          <w:iCs/>
          <w:sz w:val="22"/>
          <w:szCs w:val="22"/>
        </w:rPr>
      </w:pPr>
      <w:r>
        <w:rPr>
          <w:rFonts w:ascii="Times New Roman" w:eastAsia="FangSong" w:hAnsi="Times New Roman" w:cs="Times New Roman" w:hint="eastAsia"/>
          <w:b/>
          <w:bCs/>
          <w:sz w:val="22"/>
          <w:szCs w:val="22"/>
        </w:rPr>
        <w:t xml:space="preserve">3. </w:t>
      </w:r>
      <w:r w:rsidRPr="00360D59">
        <w:rPr>
          <w:rFonts w:ascii="Times New Roman" w:eastAsia="FangSong" w:hAnsi="Times New Roman" w:cs="Times New Roman"/>
          <w:b/>
          <w:bCs/>
          <w:sz w:val="22"/>
          <w:szCs w:val="22"/>
        </w:rPr>
        <w:t>理解客户：有效传播策略的理论、趋势与价值观</w:t>
      </w:r>
      <w:r w:rsidRPr="00360D59">
        <w:rPr>
          <w:rFonts w:ascii="Times New Roman" w:eastAsia="FangSong" w:hAnsi="Times New Roman" w:cs="Times New Roman" w:hint="eastAsia"/>
          <w:b/>
          <w:bCs/>
          <w:sz w:val="22"/>
          <w:szCs w:val="22"/>
        </w:rPr>
        <w:t>（米兰校区）</w:t>
      </w:r>
      <w:r w:rsidRPr="00360D59">
        <w:rPr>
          <w:rFonts w:ascii="Times New Roman" w:eastAsia="FangSong" w:hAnsi="Times New Roman" w:cs="Times New Roman"/>
          <w:b/>
          <w:bCs/>
          <w:sz w:val="22"/>
          <w:szCs w:val="22"/>
        </w:rPr>
        <w:br/>
      </w:r>
      <w:r w:rsidRPr="00A12FC7">
        <w:rPr>
          <w:rFonts w:ascii="Times New Roman" w:eastAsia="FangSong" w:hAnsi="Times New Roman" w:cs="Times New Roman"/>
          <w:b/>
          <w:bCs/>
          <w:i/>
          <w:iCs/>
          <w:sz w:val="22"/>
          <w:szCs w:val="22"/>
        </w:rPr>
        <w:t>Understanding the customer: theories, trends, and values for an effective communication strategy</w:t>
      </w:r>
    </w:p>
    <w:p w14:paraId="721992FC"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领域：文化传播，市场营销</w:t>
      </w:r>
    </w:p>
    <w:p w14:paraId="5A28B219"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17</w:t>
      </w:r>
      <w:r w:rsidRPr="00A12FC7">
        <w:rPr>
          <w:rFonts w:ascii="Times New Roman" w:eastAsia="FangSong" w:hAnsi="Times New Roman" w:cs="Times New Roman"/>
          <w:b/>
          <w:bCs/>
          <w:sz w:val="22"/>
          <w:szCs w:val="22"/>
        </w:rPr>
        <w:t>日</w:t>
      </w:r>
    </w:p>
    <w:p w14:paraId="66456024"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本课程旨在向学生介绍与消费者行为相关的主要理论和最新趋势，包括目标市场、需求和价值观。在简短的心理学和社会学视角介绍后，学生将面临并应用消费者行为理论，涉及市场营销和企业传播领域。课程内容设计旨在促使学生思考消费者对营销行动的反应：暴露、注意力、感知和决策过程。通过实际项目，学生将针对特定产品类别进行客户研究，研究目标是提供详细的客户画像，并根据研究结果得出合适的营销传播策略。课程重点讲解定性研究的主要方法论和技术选项、定性研究的理论与工具、基于消费者的市场研究技术（如问卷调查和焦点小组研究）、不同利益相关者的分析，及电子营销等。</w:t>
      </w:r>
    </w:p>
    <w:p w14:paraId="0E8636F9" w14:textId="77777777" w:rsidR="00A12FC7" w:rsidRPr="00360D59" w:rsidRDefault="00A12FC7" w:rsidP="00A12FC7">
      <w:pPr>
        <w:spacing w:after="0"/>
        <w:jc w:val="both"/>
        <w:rPr>
          <w:rFonts w:ascii="Times New Roman" w:eastAsia="FangSong" w:hAnsi="Times New Roman" w:cs="Times New Roman"/>
          <w:b/>
          <w:bCs/>
          <w:sz w:val="22"/>
          <w:szCs w:val="22"/>
        </w:rPr>
      </w:pPr>
    </w:p>
    <w:p w14:paraId="4DF7A587" w14:textId="42E34F9A" w:rsidR="00A12FC7" w:rsidRPr="00A12FC7" w:rsidRDefault="00A12FC7" w:rsidP="00A12FC7">
      <w:pPr>
        <w:spacing w:after="0"/>
        <w:rPr>
          <w:rFonts w:ascii="Times New Roman" w:eastAsia="FangSong" w:hAnsi="Times New Roman" w:cs="Times New Roman"/>
          <w:b/>
          <w:bCs/>
          <w:i/>
          <w:iCs/>
          <w:color w:val="4472C4" w:themeColor="accent1"/>
          <w:sz w:val="22"/>
          <w:szCs w:val="22"/>
        </w:rPr>
      </w:pPr>
      <w:r>
        <w:rPr>
          <w:rFonts w:ascii="Times New Roman" w:eastAsia="FangSong" w:hAnsi="Times New Roman" w:cs="Times New Roman" w:hint="eastAsia"/>
          <w:b/>
          <w:bCs/>
          <w:sz w:val="22"/>
          <w:szCs w:val="22"/>
        </w:rPr>
        <w:t xml:space="preserve">4. </w:t>
      </w:r>
      <w:r w:rsidRPr="00360D59">
        <w:rPr>
          <w:rFonts w:ascii="Times New Roman" w:eastAsia="FangSong" w:hAnsi="Times New Roman" w:cs="Times New Roman"/>
          <w:b/>
          <w:bCs/>
          <w:sz w:val="22"/>
          <w:szCs w:val="22"/>
        </w:rPr>
        <w:t>意大利杰作：通过电影展现文化</w:t>
      </w:r>
      <w:r w:rsidRPr="00360D59">
        <w:rPr>
          <w:rFonts w:ascii="Times New Roman" w:eastAsia="FangSong" w:hAnsi="Times New Roman" w:cs="Times New Roman" w:hint="eastAsia"/>
          <w:b/>
          <w:bCs/>
          <w:sz w:val="22"/>
          <w:szCs w:val="22"/>
        </w:rPr>
        <w:t>（米兰校区）</w:t>
      </w:r>
      <w:r w:rsidRPr="00360D59">
        <w:rPr>
          <w:rFonts w:ascii="Times New Roman" w:eastAsia="FangSong" w:hAnsi="Times New Roman" w:cs="Times New Roman"/>
          <w:sz w:val="22"/>
          <w:szCs w:val="22"/>
        </w:rPr>
        <w:br/>
      </w:r>
      <w:r w:rsidRPr="00A12FC7">
        <w:rPr>
          <w:rFonts w:ascii="Times New Roman" w:eastAsia="FangSong" w:hAnsi="Times New Roman" w:cs="Times New Roman"/>
          <w:b/>
          <w:bCs/>
          <w:i/>
          <w:iCs/>
          <w:sz w:val="22"/>
          <w:szCs w:val="22"/>
        </w:rPr>
        <w:t> Italian Masterpieces, portrayal of a culture through its cinema</w:t>
      </w:r>
    </w:p>
    <w:p w14:paraId="3096194A" w14:textId="77777777" w:rsidR="00A12FC7" w:rsidRPr="00A12FC7" w:rsidRDefault="00A12FC7" w:rsidP="00A12FC7">
      <w:pPr>
        <w:spacing w:after="0"/>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领域：电影研究，文化</w:t>
      </w:r>
      <w:r w:rsidRPr="00A12FC7">
        <w:rPr>
          <w:rFonts w:ascii="Times New Roman" w:eastAsia="FangSong" w:hAnsi="Times New Roman" w:cs="Times New Roman"/>
          <w:b/>
          <w:bCs/>
          <w:sz w:val="22"/>
          <w:szCs w:val="22"/>
        </w:rPr>
        <w:t xml:space="preserve"> </w:t>
      </w:r>
      <w:r w:rsidRPr="00A12FC7">
        <w:rPr>
          <w:rFonts w:ascii="Times New Roman" w:eastAsia="FangSong" w:hAnsi="Times New Roman" w:cs="Times New Roman"/>
          <w:b/>
          <w:bCs/>
          <w:sz w:val="22"/>
          <w:szCs w:val="22"/>
        </w:rPr>
        <w:t>媒体研究</w:t>
      </w:r>
    </w:p>
    <w:p w14:paraId="0954FF48"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17</w:t>
      </w:r>
      <w:r w:rsidRPr="00A12FC7">
        <w:rPr>
          <w:rFonts w:ascii="Times New Roman" w:eastAsia="FangSong" w:hAnsi="Times New Roman" w:cs="Times New Roman"/>
          <w:b/>
          <w:bCs/>
          <w:sz w:val="22"/>
          <w:szCs w:val="22"/>
        </w:rPr>
        <w:t>日</w:t>
      </w:r>
    </w:p>
    <w:p w14:paraId="1CD22701"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课程简介：本课程将带领学生走进</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超级导演</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费德里科</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费里尼的世界，他的作品对全球电影艺术产生了深远影响。美国导演大卫</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林奇曾高度评价费里尼的贡献：</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如果要选出几部对我来说代表</w:t>
      </w:r>
      <w:r w:rsidRPr="00360D59">
        <w:rPr>
          <w:rFonts w:ascii="Times New Roman" w:eastAsia="FangSong" w:hAnsi="Times New Roman" w:cs="Times New Roman"/>
          <w:sz w:val="22"/>
          <w:szCs w:val="22"/>
        </w:rPr>
        <w:lastRenderedPageBreak/>
        <w:t>完美电影制作的影片，第一部一定是《八部半》。费里尼通过电影完成了抽象画家常见的成就</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即在不直接表达、不解释任何内容的情况下，仅通过一种纯粹的魔力传递情感。</w:t>
      </w:r>
      <w:r w:rsidRPr="00360D59">
        <w:rPr>
          <w:rFonts w:ascii="Times New Roman" w:eastAsia="FangSong" w:hAnsi="Times New Roman" w:cs="Times New Roman"/>
          <w:sz w:val="22"/>
          <w:szCs w:val="22"/>
        </w:rPr>
        <w:t>”</w:t>
      </w:r>
    </w:p>
    <w:p w14:paraId="452F0D88"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在深入了解费里尼大师的作品后，学生还将探讨当代意大利电影的主要趋势及重要导演。作为社会的镜像，电影将引导学生通过第七艺术深入了解当代意大利社会和文化动态。</w:t>
      </w:r>
    </w:p>
    <w:p w14:paraId="3926EEC7" w14:textId="77777777" w:rsidR="00A12FC7" w:rsidRPr="00360D59" w:rsidRDefault="00A12FC7" w:rsidP="00A12FC7">
      <w:pPr>
        <w:spacing w:after="0"/>
        <w:rPr>
          <w:rFonts w:ascii="Times New Roman" w:eastAsia="FangSong" w:hAnsi="Times New Roman" w:cs="Times New Roman"/>
          <w:sz w:val="22"/>
          <w:szCs w:val="22"/>
        </w:rPr>
      </w:pPr>
    </w:p>
    <w:p w14:paraId="25A31000" w14:textId="7CE36663" w:rsidR="00A12FC7" w:rsidRPr="00A12FC7" w:rsidRDefault="00A12FC7" w:rsidP="00A12FC7">
      <w:pPr>
        <w:spacing w:after="0"/>
        <w:rPr>
          <w:rFonts w:ascii="Times New Roman" w:eastAsia="FangSong" w:hAnsi="Times New Roman" w:cs="Times New Roman"/>
          <w:b/>
          <w:bCs/>
          <w:i/>
          <w:iCs/>
          <w:color w:val="4472C4" w:themeColor="accent1"/>
          <w:sz w:val="22"/>
          <w:szCs w:val="22"/>
        </w:rPr>
      </w:pPr>
      <w:r>
        <w:rPr>
          <w:rFonts w:ascii="Times New Roman" w:eastAsia="FangSong" w:hAnsi="Times New Roman" w:cs="Times New Roman" w:hint="eastAsia"/>
          <w:b/>
          <w:bCs/>
          <w:sz w:val="22"/>
          <w:szCs w:val="22"/>
        </w:rPr>
        <w:t xml:space="preserve">5. </w:t>
      </w:r>
      <w:r w:rsidRPr="00360D59">
        <w:rPr>
          <w:rFonts w:ascii="Times New Roman" w:eastAsia="FangSong" w:hAnsi="Times New Roman" w:cs="Times New Roman"/>
          <w:b/>
          <w:bCs/>
          <w:sz w:val="22"/>
          <w:szCs w:val="22"/>
        </w:rPr>
        <w:t>意大利政治、国际变革与国内转型</w:t>
      </w:r>
      <w:r w:rsidRPr="00360D59">
        <w:rPr>
          <w:rFonts w:ascii="Times New Roman" w:eastAsia="FangSong" w:hAnsi="Times New Roman" w:cs="Times New Roman" w:hint="eastAsia"/>
          <w:b/>
          <w:bCs/>
          <w:sz w:val="22"/>
          <w:szCs w:val="22"/>
        </w:rPr>
        <w:t>（米兰校区）</w:t>
      </w:r>
      <w:r w:rsidRPr="00360D59">
        <w:rPr>
          <w:rFonts w:ascii="Times New Roman" w:eastAsia="FangSong" w:hAnsi="Times New Roman" w:cs="Times New Roman"/>
          <w:sz w:val="22"/>
          <w:szCs w:val="22"/>
        </w:rPr>
        <w:br/>
      </w:r>
      <w:r w:rsidRPr="00A12FC7">
        <w:rPr>
          <w:rFonts w:ascii="Times New Roman" w:eastAsia="FangSong" w:hAnsi="Times New Roman" w:cs="Times New Roman"/>
          <w:b/>
          <w:bCs/>
          <w:i/>
          <w:iCs/>
          <w:sz w:val="22"/>
          <w:szCs w:val="22"/>
        </w:rPr>
        <w:t>Italian politics. International change and domestic transformation</w:t>
      </w:r>
    </w:p>
    <w:p w14:paraId="7BA9A351" w14:textId="77777777" w:rsidR="00A12FC7" w:rsidRPr="00A12FC7" w:rsidRDefault="00A12FC7" w:rsidP="00A12FC7">
      <w:pPr>
        <w:spacing w:after="0"/>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领域：国际关系，政治学</w:t>
      </w:r>
    </w:p>
    <w:p w14:paraId="35EB5A08"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17</w:t>
      </w:r>
      <w:r w:rsidRPr="00A12FC7">
        <w:rPr>
          <w:rFonts w:ascii="Times New Roman" w:eastAsia="FangSong" w:hAnsi="Times New Roman" w:cs="Times New Roman"/>
          <w:b/>
          <w:bCs/>
          <w:sz w:val="22"/>
          <w:szCs w:val="22"/>
        </w:rPr>
        <w:t>日</w:t>
      </w:r>
    </w:p>
    <w:p w14:paraId="20E9A546"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当代国际变革进程突显了意大利对国际动态和利益的敏感性，展示了意大利在国际大国之间的政治边界角色，既是东（俄罗斯和中国）与西（美国）大国之间的界线，又是北欧（欧洲）与南方地区（中东和北非）之间的交界，既是发达国家与发展中国家之间的界限，也是在</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西方的衰落与其他地区的崛起</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之间的转折。</w:t>
      </w:r>
      <w:r w:rsidRPr="00360D59">
        <w:rPr>
          <w:rFonts w:ascii="Times New Roman" w:eastAsia="FangSong" w:hAnsi="Times New Roman" w:cs="Times New Roman"/>
          <w:sz w:val="22"/>
          <w:szCs w:val="22"/>
        </w:rPr>
        <w:br/>
      </w:r>
      <w:r w:rsidRPr="00360D59">
        <w:rPr>
          <w:rFonts w:ascii="Times New Roman" w:eastAsia="FangSong" w:hAnsi="Times New Roman" w:cs="Times New Roman"/>
          <w:sz w:val="22"/>
          <w:szCs w:val="22"/>
        </w:rPr>
        <w:t>当代国际进程如何影响意大利政治？国际秩序的混乱是否扰乱了意大利的社会和政治秩序？意大利案例一方面反映了国际权力转型过程中的当代问题及相关治理结构，另一方面则展示了意大利国内政治和社会结构的适应和转型。</w:t>
      </w:r>
      <w:r w:rsidRPr="00360D59">
        <w:rPr>
          <w:rFonts w:ascii="Times New Roman" w:eastAsia="FangSong" w:hAnsi="Times New Roman" w:cs="Times New Roman"/>
          <w:sz w:val="22"/>
          <w:szCs w:val="22"/>
        </w:rPr>
        <w:br/>
      </w:r>
      <w:r w:rsidRPr="00360D59">
        <w:rPr>
          <w:rFonts w:ascii="Times New Roman" w:eastAsia="FangSong" w:hAnsi="Times New Roman" w:cs="Times New Roman"/>
          <w:sz w:val="22"/>
          <w:szCs w:val="22"/>
        </w:rPr>
        <w:t>成功完成本课程后，学生将对意大利的政治和社会结构有扎实的了解，熟悉当代意大利辩论中的重要议题，并意识到其政治选民、政党、利益相关者、外交政策和身份的变动过程。此外，学生还将了解当代国际和国家内部政治与社会结构之间的相互关系与影响。</w:t>
      </w:r>
    </w:p>
    <w:p w14:paraId="3E762308" w14:textId="77777777" w:rsidR="00A12FC7" w:rsidRPr="00360D59" w:rsidRDefault="00A12FC7" w:rsidP="00A12FC7">
      <w:pPr>
        <w:spacing w:after="0"/>
        <w:rPr>
          <w:rFonts w:ascii="Times New Roman" w:eastAsia="FangSong" w:hAnsi="Times New Roman" w:cs="Times New Roman"/>
          <w:sz w:val="22"/>
          <w:szCs w:val="22"/>
        </w:rPr>
      </w:pPr>
    </w:p>
    <w:p w14:paraId="552AB103" w14:textId="22150DFC" w:rsidR="00A12FC7" w:rsidRPr="00360D59" w:rsidRDefault="00A12FC7" w:rsidP="00A12FC7">
      <w:pPr>
        <w:spacing w:after="0"/>
        <w:rPr>
          <w:rFonts w:ascii="Times New Roman" w:eastAsia="FangSong" w:hAnsi="Times New Roman" w:cs="Times New Roman"/>
          <w:b/>
          <w:bCs/>
          <w:sz w:val="22"/>
          <w:szCs w:val="22"/>
        </w:rPr>
      </w:pPr>
      <w:r>
        <w:rPr>
          <w:rFonts w:ascii="Times New Roman" w:eastAsia="FangSong" w:hAnsi="Times New Roman" w:cs="Times New Roman" w:hint="eastAsia"/>
          <w:b/>
          <w:bCs/>
          <w:sz w:val="22"/>
          <w:szCs w:val="22"/>
        </w:rPr>
        <w:t xml:space="preserve">6. </w:t>
      </w:r>
      <w:r w:rsidRPr="00360D59">
        <w:rPr>
          <w:rFonts w:ascii="Times New Roman" w:eastAsia="FangSong" w:hAnsi="Times New Roman" w:cs="Times New Roman"/>
          <w:b/>
          <w:bCs/>
          <w:sz w:val="22"/>
          <w:szCs w:val="22"/>
        </w:rPr>
        <w:t>临床心理学中的身心整合方法：正念、放松与安慰剂效应</w:t>
      </w:r>
      <w:r w:rsidRPr="00360D59">
        <w:rPr>
          <w:rFonts w:ascii="Times New Roman" w:eastAsia="FangSong" w:hAnsi="Times New Roman" w:cs="Times New Roman" w:hint="eastAsia"/>
          <w:b/>
          <w:bCs/>
          <w:sz w:val="22"/>
          <w:szCs w:val="22"/>
        </w:rPr>
        <w:t>（米兰校区）</w:t>
      </w:r>
    </w:p>
    <w:p w14:paraId="61D5A863" w14:textId="77777777" w:rsidR="00A12FC7" w:rsidRPr="00A12FC7" w:rsidRDefault="00A12FC7" w:rsidP="00A12FC7">
      <w:pPr>
        <w:spacing w:after="0"/>
        <w:jc w:val="both"/>
        <w:rPr>
          <w:rFonts w:ascii="Times New Roman" w:eastAsia="FangSong" w:hAnsi="Times New Roman" w:cs="Times New Roman"/>
          <w:b/>
          <w:bCs/>
          <w:i/>
          <w:iCs/>
          <w:color w:val="4472C4" w:themeColor="accent1"/>
          <w:sz w:val="22"/>
          <w:szCs w:val="22"/>
        </w:rPr>
      </w:pPr>
      <w:r w:rsidRPr="00A12FC7">
        <w:rPr>
          <w:rFonts w:ascii="Times New Roman" w:eastAsia="FangSong" w:hAnsi="Times New Roman" w:cs="Times New Roman"/>
          <w:b/>
          <w:bCs/>
          <w:i/>
          <w:iCs/>
          <w:sz w:val="22"/>
          <w:szCs w:val="22"/>
        </w:rPr>
        <w:t>Integrating mind-body approaches in clinical psychology: mindfulness, relaxation, and placebo effects </w:t>
      </w:r>
    </w:p>
    <w:p w14:paraId="5CA9D82C"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领域：临床心理学</w:t>
      </w:r>
    </w:p>
    <w:p w14:paraId="7AD6F3A3"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6</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b/>
          <w:bCs/>
          <w:sz w:val="22"/>
          <w:szCs w:val="22"/>
        </w:rPr>
        <w:t>17</w:t>
      </w:r>
      <w:r w:rsidRPr="00A12FC7">
        <w:rPr>
          <w:rFonts w:ascii="Times New Roman" w:eastAsia="FangSong" w:hAnsi="Times New Roman" w:cs="Times New Roman"/>
          <w:b/>
          <w:bCs/>
          <w:sz w:val="22"/>
          <w:szCs w:val="22"/>
        </w:rPr>
        <w:t>日</w:t>
      </w:r>
    </w:p>
    <w:p w14:paraId="234DA462" w14:textId="77777777" w:rsidR="00A12FC7" w:rsidRPr="00360D59" w:rsidRDefault="00A12FC7" w:rsidP="00A12FC7">
      <w:pPr>
        <w:spacing w:after="0"/>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身心之间的密切关系，如果得到充分理解，可以为心理学和医学领域的临床干预提供更有效的方案。研究和临床实践表明，考虑到身体与心理联系的技术，如放松技巧、冥想练习和基于正念的方法，能够提供显著的治疗效益。此外，关于促进安慰剂效应的科学知识也揭示了心理状态如何对临床结果产生积极影响。通过整合这些方法，临床医生可以增强治疗效果，促进全面的康复，并改善整体患者福祉。</w:t>
      </w:r>
    </w:p>
    <w:p w14:paraId="74A81A4A" w14:textId="77777777" w:rsidR="00A12FC7" w:rsidRPr="00360D59" w:rsidRDefault="00A12FC7" w:rsidP="00A12FC7">
      <w:pPr>
        <w:spacing w:after="0"/>
        <w:rPr>
          <w:rFonts w:ascii="Times New Roman" w:eastAsia="FangSong" w:hAnsi="Times New Roman" w:cs="Times New Roman"/>
          <w:sz w:val="22"/>
          <w:szCs w:val="22"/>
        </w:rPr>
      </w:pPr>
    </w:p>
    <w:p w14:paraId="70058F27" w14:textId="0611B8E7" w:rsidR="00A12FC7" w:rsidRPr="00360D59" w:rsidRDefault="00A12FC7" w:rsidP="00A12FC7">
      <w:pPr>
        <w:spacing w:after="0"/>
        <w:jc w:val="both"/>
        <w:rPr>
          <w:rFonts w:ascii="Times New Roman" w:eastAsia="FangSong" w:hAnsi="Times New Roman" w:cs="Times New Roman"/>
          <w:b/>
          <w:bCs/>
          <w:sz w:val="22"/>
          <w:szCs w:val="22"/>
        </w:rPr>
      </w:pPr>
      <w:r>
        <w:rPr>
          <w:rFonts w:ascii="Times New Roman" w:eastAsia="FangSong" w:hAnsi="Times New Roman" w:cs="Times New Roman" w:hint="eastAsia"/>
          <w:b/>
          <w:bCs/>
          <w:sz w:val="22"/>
          <w:szCs w:val="22"/>
        </w:rPr>
        <w:t xml:space="preserve">7. </w:t>
      </w:r>
      <w:r w:rsidRPr="00360D59">
        <w:rPr>
          <w:rFonts w:ascii="Times New Roman" w:eastAsia="FangSong" w:hAnsi="Times New Roman" w:cs="Times New Roman"/>
          <w:b/>
          <w:bCs/>
          <w:sz w:val="22"/>
          <w:szCs w:val="22"/>
        </w:rPr>
        <w:t>意大利食品质量与安全</w:t>
      </w:r>
      <w:r w:rsidRPr="00360D59">
        <w:rPr>
          <w:rFonts w:ascii="Times New Roman" w:eastAsia="FangSong" w:hAnsi="Times New Roman" w:cs="Times New Roman" w:hint="eastAsia"/>
          <w:b/>
          <w:bCs/>
          <w:sz w:val="22"/>
          <w:szCs w:val="22"/>
        </w:rPr>
        <w:t>（皮亚琴察校区）</w:t>
      </w:r>
    </w:p>
    <w:p w14:paraId="2051B831" w14:textId="77777777" w:rsidR="00A12FC7" w:rsidRPr="00A12FC7" w:rsidRDefault="00A12FC7" w:rsidP="00A12FC7">
      <w:pPr>
        <w:spacing w:after="0"/>
        <w:jc w:val="both"/>
        <w:rPr>
          <w:rFonts w:ascii="Times New Roman" w:eastAsia="FangSong" w:hAnsi="Times New Roman" w:cs="Times New Roman"/>
          <w:b/>
          <w:bCs/>
          <w:i/>
          <w:iCs/>
          <w:sz w:val="22"/>
          <w:szCs w:val="22"/>
        </w:rPr>
      </w:pPr>
      <w:r w:rsidRPr="00A12FC7">
        <w:rPr>
          <w:rFonts w:ascii="Times New Roman" w:eastAsia="FangSong" w:hAnsi="Times New Roman" w:cs="Times New Roman"/>
          <w:b/>
          <w:bCs/>
          <w:i/>
          <w:iCs/>
          <w:sz w:val="22"/>
          <w:szCs w:val="22"/>
        </w:rPr>
        <w:t>Quality and Safety Aspects: The Italian Foods Model</w:t>
      </w:r>
    </w:p>
    <w:p w14:paraId="7A13EE5D" w14:textId="77777777" w:rsidR="00A12FC7" w:rsidRPr="00360D59" w:rsidRDefault="00A12FC7" w:rsidP="00A12FC7">
      <w:pPr>
        <w:spacing w:after="0"/>
        <w:jc w:val="both"/>
        <w:rPr>
          <w:rFonts w:ascii="Times New Roman" w:eastAsia="FangSong" w:hAnsi="Times New Roman" w:cs="Times New Roman"/>
          <w:b/>
          <w:bCs/>
          <w:sz w:val="22"/>
          <w:szCs w:val="22"/>
        </w:rPr>
      </w:pPr>
      <w:r w:rsidRPr="00360D59">
        <w:rPr>
          <w:rFonts w:ascii="Times New Roman" w:eastAsia="FangSong" w:hAnsi="Times New Roman" w:cs="Times New Roman"/>
          <w:b/>
          <w:bCs/>
          <w:sz w:val="22"/>
          <w:szCs w:val="22"/>
        </w:rPr>
        <w:t>领域：农业食品、食品安全、食品加工工艺、营养学、葡萄栽培与葡萄酒酿造等食品行业</w:t>
      </w:r>
    </w:p>
    <w:p w14:paraId="69AC5953" w14:textId="77777777" w:rsidR="00A12FC7" w:rsidRPr="00A12FC7" w:rsidRDefault="00A12FC7" w:rsidP="00A12FC7">
      <w:pPr>
        <w:spacing w:after="0"/>
        <w:jc w:val="both"/>
        <w:rPr>
          <w:rFonts w:ascii="Times New Roman" w:eastAsia="FangSong" w:hAnsi="Times New Roman" w:cs="Times New Roman"/>
          <w:b/>
          <w:bCs/>
          <w:sz w:val="22"/>
          <w:szCs w:val="22"/>
          <w:lang w:val="en-US"/>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hint="eastAsia"/>
          <w:b/>
          <w:bCs/>
          <w:sz w:val="22"/>
          <w:szCs w:val="22"/>
        </w:rPr>
        <w:t>13</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hint="eastAsia"/>
          <w:b/>
          <w:bCs/>
          <w:sz w:val="22"/>
          <w:szCs w:val="22"/>
        </w:rPr>
        <w:t>24</w:t>
      </w:r>
      <w:r w:rsidRPr="00A12FC7">
        <w:rPr>
          <w:rFonts w:ascii="Times New Roman" w:eastAsia="FangSong" w:hAnsi="Times New Roman" w:cs="Times New Roman"/>
          <w:b/>
          <w:bCs/>
          <w:sz w:val="22"/>
          <w:szCs w:val="22"/>
        </w:rPr>
        <w:t>日</w:t>
      </w:r>
    </w:p>
    <w:p w14:paraId="13EBA271" w14:textId="5B78CC24" w:rsidR="00A12FC7" w:rsidRPr="00360D59" w:rsidRDefault="00A12FC7" w:rsidP="00A12FC7">
      <w:pPr>
        <w:spacing w:after="0"/>
        <w:jc w:val="both"/>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课程简介：课程旨在深入探索意大利食品的质量与安全模型，揭示其高品质与真实性的独特标准。课程包括</w:t>
      </w:r>
      <w:r w:rsidRPr="00360D59">
        <w:rPr>
          <w:rFonts w:ascii="Times New Roman" w:eastAsia="FangSong" w:hAnsi="Times New Roman" w:cs="Times New Roman"/>
          <w:sz w:val="22"/>
          <w:szCs w:val="22"/>
        </w:rPr>
        <w:t>30</w:t>
      </w:r>
      <w:r w:rsidRPr="00360D59">
        <w:rPr>
          <w:rFonts w:ascii="Times New Roman" w:eastAsia="FangSong" w:hAnsi="Times New Roman" w:cs="Times New Roman"/>
          <w:sz w:val="22"/>
          <w:szCs w:val="22"/>
        </w:rPr>
        <w:t>小时的讲座和</w:t>
      </w:r>
      <w:r w:rsidRPr="00360D59">
        <w:rPr>
          <w:rFonts w:ascii="Times New Roman" w:eastAsia="FangSong" w:hAnsi="Times New Roman" w:cs="Times New Roman"/>
          <w:sz w:val="22"/>
          <w:szCs w:val="22"/>
        </w:rPr>
        <w:t>24</w:t>
      </w:r>
      <w:r w:rsidRPr="00360D59">
        <w:rPr>
          <w:rFonts w:ascii="Times New Roman" w:eastAsia="FangSong" w:hAnsi="Times New Roman" w:cs="Times New Roman"/>
          <w:sz w:val="22"/>
          <w:szCs w:val="22"/>
        </w:rPr>
        <w:t>小时的实践环节，通过理论与实践相结合的方式，为学员提供全方位的学习体验。讲座内容涵盖食品的感官特性、地理标志（如</w:t>
      </w:r>
      <w:r w:rsidRPr="00360D59">
        <w:rPr>
          <w:rFonts w:ascii="Times New Roman" w:eastAsia="FangSong" w:hAnsi="Times New Roman" w:cs="Times New Roman"/>
          <w:sz w:val="22"/>
          <w:szCs w:val="22"/>
        </w:rPr>
        <w:t>PDO</w:t>
      </w:r>
      <w:r w:rsidRPr="00360D59">
        <w:rPr>
          <w:rFonts w:ascii="Times New Roman" w:eastAsia="FangSong" w:hAnsi="Times New Roman" w:cs="Times New Roman"/>
          <w:sz w:val="22"/>
          <w:szCs w:val="22"/>
        </w:rPr>
        <w:t>和</w:t>
      </w:r>
      <w:r w:rsidRPr="00360D59">
        <w:rPr>
          <w:rFonts w:ascii="Times New Roman" w:eastAsia="FangSong" w:hAnsi="Times New Roman" w:cs="Times New Roman"/>
          <w:sz w:val="22"/>
          <w:szCs w:val="22"/>
        </w:rPr>
        <w:t>PGI</w:t>
      </w:r>
      <w:r w:rsidRPr="00360D59">
        <w:rPr>
          <w:rFonts w:ascii="Times New Roman" w:eastAsia="FangSong" w:hAnsi="Times New Roman" w:cs="Times New Roman"/>
          <w:sz w:val="22"/>
          <w:szCs w:val="22"/>
        </w:rPr>
        <w:t>）、传统与创新食品加工技术，以及在意大利烘焙、奶制品、葡萄酒和啤酒生产中的质量控制与安全标准。学员将深入了解意大利特色食品的生产工艺，包括奶酪成熟、葡萄酒酿造和意式烘焙技术。实践课程在专业试验工厂进行，学生亲身参与从奶酪制作到葡萄酒发酵，再到传统烘焙的全过程，掌握意大利食</w:t>
      </w:r>
      <w:r w:rsidRPr="00360D59">
        <w:rPr>
          <w:rFonts w:ascii="Times New Roman" w:eastAsia="FangSong" w:hAnsi="Times New Roman" w:cs="Times New Roman"/>
          <w:sz w:val="22"/>
          <w:szCs w:val="22"/>
        </w:rPr>
        <w:lastRenderedPageBreak/>
        <w:t>品的核心技术与质量控制方法。本课程适合食品科学、农业与餐饮行业的学员，助力其拓展专业知识与职业技能。</w:t>
      </w:r>
    </w:p>
    <w:p w14:paraId="51C381FF" w14:textId="77777777" w:rsidR="00A12FC7" w:rsidRPr="00360D59" w:rsidRDefault="00A12FC7" w:rsidP="00A12FC7">
      <w:pPr>
        <w:spacing w:after="0"/>
        <w:jc w:val="both"/>
        <w:rPr>
          <w:rFonts w:ascii="Times New Roman" w:eastAsia="FangSong" w:hAnsi="Times New Roman" w:cs="Times New Roman"/>
          <w:b/>
          <w:bCs/>
          <w:sz w:val="22"/>
          <w:szCs w:val="22"/>
        </w:rPr>
      </w:pPr>
    </w:p>
    <w:p w14:paraId="545EEF46" w14:textId="3FAA1993" w:rsidR="00A12FC7" w:rsidRPr="00360D59" w:rsidRDefault="00A12FC7" w:rsidP="00A12FC7">
      <w:pPr>
        <w:spacing w:after="0"/>
        <w:jc w:val="both"/>
        <w:rPr>
          <w:rFonts w:ascii="Times New Roman" w:eastAsia="FangSong" w:hAnsi="Times New Roman" w:cs="Times New Roman"/>
          <w:b/>
          <w:bCs/>
          <w:sz w:val="22"/>
          <w:szCs w:val="22"/>
        </w:rPr>
      </w:pPr>
      <w:r>
        <w:rPr>
          <w:rFonts w:ascii="Times New Roman" w:eastAsia="FangSong" w:hAnsi="Times New Roman" w:cs="Times New Roman" w:hint="eastAsia"/>
          <w:b/>
          <w:bCs/>
          <w:sz w:val="22"/>
          <w:szCs w:val="22"/>
        </w:rPr>
        <w:t xml:space="preserve">8. </w:t>
      </w:r>
      <w:r w:rsidRPr="00360D59">
        <w:rPr>
          <w:rFonts w:ascii="Times New Roman" w:eastAsia="FangSong" w:hAnsi="Times New Roman" w:cs="Times New Roman"/>
          <w:b/>
          <w:bCs/>
          <w:sz w:val="22"/>
          <w:szCs w:val="22"/>
        </w:rPr>
        <w:t>研究方法前沿与多学科应用</w:t>
      </w:r>
      <w:r w:rsidRPr="00360D59">
        <w:rPr>
          <w:rFonts w:ascii="Times New Roman" w:eastAsia="FangSong" w:hAnsi="Times New Roman" w:cs="Times New Roman" w:hint="eastAsia"/>
          <w:b/>
          <w:bCs/>
          <w:sz w:val="22"/>
          <w:szCs w:val="22"/>
        </w:rPr>
        <w:t>（皮亚琴察校区）</w:t>
      </w:r>
    </w:p>
    <w:p w14:paraId="590E2FE3" w14:textId="77777777" w:rsidR="00A12FC7" w:rsidRPr="00360D59" w:rsidRDefault="00A12FC7" w:rsidP="00A12FC7">
      <w:pPr>
        <w:spacing w:after="0"/>
        <w:jc w:val="both"/>
        <w:rPr>
          <w:rFonts w:ascii="Times New Roman" w:eastAsia="FangSong" w:hAnsi="Times New Roman" w:cs="Times New Roman"/>
          <w:i/>
          <w:iCs/>
          <w:sz w:val="22"/>
          <w:szCs w:val="22"/>
        </w:rPr>
      </w:pPr>
      <w:r w:rsidRPr="00360D59">
        <w:rPr>
          <w:rFonts w:ascii="Times New Roman" w:eastAsia="FangSong" w:hAnsi="Times New Roman" w:cs="Times New Roman"/>
          <w:i/>
          <w:iCs/>
          <w:sz w:val="22"/>
          <w:szCs w:val="22"/>
        </w:rPr>
        <w:t>Recent Advances in Research Methods</w:t>
      </w:r>
    </w:p>
    <w:p w14:paraId="1050010B" w14:textId="77777777" w:rsidR="00A12FC7" w:rsidRPr="00360D59" w:rsidRDefault="00A12FC7" w:rsidP="00A12FC7">
      <w:pPr>
        <w:spacing w:after="0"/>
        <w:jc w:val="both"/>
        <w:rPr>
          <w:rFonts w:ascii="Times New Roman" w:eastAsia="FangSong" w:hAnsi="Times New Roman" w:cs="Times New Roman"/>
          <w:b/>
          <w:bCs/>
          <w:sz w:val="22"/>
          <w:szCs w:val="22"/>
        </w:rPr>
      </w:pPr>
      <w:r w:rsidRPr="00360D59">
        <w:rPr>
          <w:rFonts w:ascii="Times New Roman" w:eastAsia="FangSong" w:hAnsi="Times New Roman" w:cs="Times New Roman"/>
          <w:b/>
          <w:bCs/>
          <w:sz w:val="22"/>
          <w:szCs w:val="22"/>
        </w:rPr>
        <w:t>领域：农业系统、环境科学与农业、心理学等多样专业的前沿数据研究</w:t>
      </w:r>
    </w:p>
    <w:p w14:paraId="6844B3D9" w14:textId="77777777" w:rsidR="00A12FC7" w:rsidRPr="00A12FC7" w:rsidRDefault="00A12FC7" w:rsidP="00A12FC7">
      <w:pPr>
        <w:spacing w:after="0"/>
        <w:jc w:val="both"/>
        <w:rPr>
          <w:rFonts w:ascii="Times New Roman" w:eastAsia="FangSong" w:hAnsi="Times New Roman" w:cs="Times New Roman"/>
          <w:b/>
          <w:bCs/>
          <w:sz w:val="22"/>
          <w:szCs w:val="22"/>
        </w:rPr>
      </w:pPr>
      <w:r w:rsidRPr="00A12FC7">
        <w:rPr>
          <w:rFonts w:ascii="Times New Roman" w:eastAsia="FangSong" w:hAnsi="Times New Roman" w:cs="Times New Roman"/>
          <w:b/>
          <w:bCs/>
          <w:sz w:val="22"/>
          <w:szCs w:val="22"/>
        </w:rPr>
        <w:t>日期：</w:t>
      </w:r>
      <w:r w:rsidRPr="00A12FC7">
        <w:rPr>
          <w:rFonts w:ascii="Times New Roman" w:eastAsia="FangSong" w:hAnsi="Times New Roman" w:cs="Times New Roman"/>
          <w:b/>
          <w:bCs/>
          <w:sz w:val="22"/>
          <w:szCs w:val="22"/>
        </w:rPr>
        <w:t>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hint="eastAsia"/>
          <w:b/>
          <w:bCs/>
          <w:sz w:val="22"/>
          <w:szCs w:val="22"/>
        </w:rPr>
        <w:t>13</w:t>
      </w:r>
      <w:r w:rsidRPr="00A12FC7">
        <w:rPr>
          <w:rFonts w:ascii="Times New Roman" w:eastAsia="FangSong" w:hAnsi="Times New Roman" w:cs="Times New Roman"/>
          <w:b/>
          <w:bCs/>
          <w:sz w:val="22"/>
          <w:szCs w:val="22"/>
        </w:rPr>
        <w:t>日</w:t>
      </w:r>
      <w:r w:rsidRPr="00A12FC7">
        <w:rPr>
          <w:rFonts w:ascii="Times New Roman" w:eastAsia="FangSong" w:hAnsi="Times New Roman" w:cs="Times New Roman"/>
          <w:b/>
          <w:bCs/>
          <w:sz w:val="22"/>
          <w:szCs w:val="22"/>
        </w:rPr>
        <w:t xml:space="preserve"> - 7</w:t>
      </w:r>
      <w:r w:rsidRPr="00A12FC7">
        <w:rPr>
          <w:rFonts w:ascii="Times New Roman" w:eastAsia="FangSong" w:hAnsi="Times New Roman" w:cs="Times New Roman"/>
          <w:b/>
          <w:bCs/>
          <w:sz w:val="22"/>
          <w:szCs w:val="22"/>
        </w:rPr>
        <w:t>月</w:t>
      </w:r>
      <w:r w:rsidRPr="00A12FC7">
        <w:rPr>
          <w:rFonts w:ascii="Times New Roman" w:eastAsia="FangSong" w:hAnsi="Times New Roman" w:cs="Times New Roman" w:hint="eastAsia"/>
          <w:b/>
          <w:bCs/>
          <w:sz w:val="22"/>
          <w:szCs w:val="22"/>
        </w:rPr>
        <w:t>24</w:t>
      </w:r>
      <w:r w:rsidRPr="00A12FC7">
        <w:rPr>
          <w:rFonts w:ascii="Times New Roman" w:eastAsia="FangSong" w:hAnsi="Times New Roman" w:cs="Times New Roman"/>
          <w:b/>
          <w:bCs/>
          <w:sz w:val="22"/>
          <w:szCs w:val="22"/>
        </w:rPr>
        <w:t>日</w:t>
      </w:r>
    </w:p>
    <w:p w14:paraId="2EB47628" w14:textId="443C61D0" w:rsidR="00A12FC7" w:rsidRPr="00360D59" w:rsidRDefault="00A12FC7" w:rsidP="00A12FC7">
      <w:pPr>
        <w:spacing w:after="0"/>
        <w:jc w:val="both"/>
        <w:rPr>
          <w:rFonts w:ascii="Times New Roman" w:eastAsia="FangSong" w:hAnsi="Times New Roman" w:cs="Times New Roman"/>
          <w:sz w:val="22"/>
          <w:szCs w:val="22"/>
        </w:rPr>
      </w:pPr>
      <w:r w:rsidRPr="00360D59">
        <w:rPr>
          <w:rFonts w:ascii="Times New Roman" w:eastAsia="FangSong" w:hAnsi="Times New Roman" w:cs="Times New Roman"/>
          <w:sz w:val="22"/>
          <w:szCs w:val="22"/>
        </w:rPr>
        <w:t>课程简介：本课程为期两周，旨在为学生提供现代研究方法的系统培训，涵盖前沿技术与多学科应用。课程通过</w:t>
      </w:r>
      <w:r w:rsidRPr="00360D59">
        <w:rPr>
          <w:rFonts w:ascii="Times New Roman" w:eastAsia="FangSong" w:hAnsi="Times New Roman" w:cs="Times New Roman"/>
          <w:sz w:val="22"/>
          <w:szCs w:val="22"/>
        </w:rPr>
        <w:t>40</w:t>
      </w:r>
      <w:r w:rsidRPr="00360D59">
        <w:rPr>
          <w:rFonts w:ascii="Times New Roman" w:eastAsia="FangSong" w:hAnsi="Times New Roman" w:cs="Times New Roman"/>
          <w:sz w:val="22"/>
          <w:szCs w:val="22"/>
        </w:rPr>
        <w:t>小时的讲座与</w:t>
      </w:r>
      <w:r w:rsidRPr="00360D59">
        <w:rPr>
          <w:rFonts w:ascii="Times New Roman" w:eastAsia="FangSong" w:hAnsi="Times New Roman" w:cs="Times New Roman"/>
          <w:sz w:val="22"/>
          <w:szCs w:val="22"/>
        </w:rPr>
        <w:t>14</w:t>
      </w:r>
      <w:r w:rsidRPr="00360D59">
        <w:rPr>
          <w:rFonts w:ascii="Times New Roman" w:eastAsia="FangSong" w:hAnsi="Times New Roman" w:cs="Times New Roman"/>
          <w:sz w:val="22"/>
          <w:szCs w:val="22"/>
        </w:rPr>
        <w:t>小时的实践课程，深入探讨从假设驱动到无假设研究、实验设计、以及</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组学</w:t>
      </w:r>
      <w:r w:rsidRPr="00360D59">
        <w:rPr>
          <w:rFonts w:ascii="Times New Roman" w:eastAsia="FangSong" w:hAnsi="Times New Roman" w:cs="Times New Roman"/>
          <w:sz w:val="22"/>
          <w:szCs w:val="22"/>
        </w:rPr>
        <w:t>”</w:t>
      </w:r>
      <w:r w:rsidRPr="00360D59">
        <w:rPr>
          <w:rFonts w:ascii="Times New Roman" w:eastAsia="FangSong" w:hAnsi="Times New Roman" w:cs="Times New Roman"/>
          <w:sz w:val="22"/>
          <w:szCs w:val="22"/>
        </w:rPr>
        <w:t>科学（基因组学、转录组学、蛋白质组学和代谢组学）的最新进展。此外，还介绍非</w:t>
      </w:r>
      <w:r w:rsidRPr="00360D59">
        <w:rPr>
          <w:rFonts w:ascii="Times New Roman" w:eastAsia="FangSong" w:hAnsi="Times New Roman" w:cs="Times New Roman"/>
          <w:sz w:val="22"/>
          <w:szCs w:val="22"/>
        </w:rPr>
        <w:t>STEM</w:t>
      </w:r>
      <w:r w:rsidRPr="00360D59">
        <w:rPr>
          <w:rFonts w:ascii="Times New Roman" w:eastAsia="FangSong" w:hAnsi="Times New Roman" w:cs="Times New Roman"/>
          <w:sz w:val="22"/>
          <w:szCs w:val="22"/>
        </w:rPr>
        <w:t>领域的研究方法，包括定性与定量分析、消费者心理学等。学员将学习如何设计实验、分析大数据、整合多数据源，并通过</w:t>
      </w:r>
      <w:r w:rsidRPr="00360D59">
        <w:rPr>
          <w:rFonts w:ascii="Times New Roman" w:eastAsia="FangSong" w:hAnsi="Times New Roman" w:cs="Times New Roman"/>
          <w:sz w:val="22"/>
          <w:szCs w:val="22"/>
        </w:rPr>
        <w:t>R Studio</w:t>
      </w:r>
      <w:r w:rsidRPr="00360D59">
        <w:rPr>
          <w:rFonts w:ascii="Times New Roman" w:eastAsia="FangSong" w:hAnsi="Times New Roman" w:cs="Times New Roman"/>
          <w:sz w:val="22"/>
          <w:szCs w:val="22"/>
        </w:rPr>
        <w:t>掌握数据处理与可视化技能。课程还注重科学沟通，帮助学员提升学术论文撰写、数据可视化及跨领域研究传播的能力。本课程适合有志于从事学术研究、工业研发或数据驱动领域的学生，助力应对现代研究的挑战并拓展职业发展前景。</w:t>
      </w:r>
    </w:p>
    <w:p w14:paraId="5C25ACB4" w14:textId="77777777" w:rsidR="00A12FC7" w:rsidRPr="000923FE" w:rsidRDefault="00A12FC7" w:rsidP="00A12FC7">
      <w:pPr>
        <w:jc w:val="both"/>
        <w:rPr>
          <w:rFonts w:ascii="Calibri" w:eastAsia="FangSong" w:hAnsi="Calibri" w:cs="Calibri"/>
          <w:sz w:val="22"/>
          <w:szCs w:val="22"/>
        </w:rPr>
      </w:pPr>
    </w:p>
    <w:p w14:paraId="2C5F5CDE" w14:textId="77777777" w:rsidR="00A12FC7" w:rsidRPr="00BD246F" w:rsidRDefault="00A12FC7" w:rsidP="00A12FC7">
      <w:pPr>
        <w:autoSpaceDE w:val="0"/>
        <w:autoSpaceDN w:val="0"/>
        <w:adjustRightInd w:val="0"/>
        <w:spacing w:after="0"/>
        <w:jc w:val="both"/>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四</w:t>
      </w:r>
      <w:r w:rsidRPr="00BD246F">
        <w:rPr>
          <w:rFonts w:ascii="Times New Roman" w:eastAsia="FangSong" w:hAnsi="Times New Roman" w:cs="Times New Roman"/>
          <w:b/>
          <w:bCs/>
          <w:sz w:val="28"/>
          <w:szCs w:val="28"/>
        </w:rPr>
        <w:t>、学费</w:t>
      </w:r>
      <w:r>
        <w:rPr>
          <w:rFonts w:ascii="Times New Roman" w:eastAsia="FangSong" w:hAnsi="Times New Roman" w:cs="Times New Roman" w:hint="eastAsia"/>
          <w:b/>
          <w:bCs/>
          <w:sz w:val="28"/>
          <w:szCs w:val="28"/>
        </w:rPr>
        <w:t>及住宿费</w:t>
      </w:r>
    </w:p>
    <w:p w14:paraId="5F1554FD" w14:textId="4255BC67" w:rsidR="00A12FC7" w:rsidRPr="00A12FC7" w:rsidRDefault="00A12FC7" w:rsidP="00A12FC7">
      <w:pPr>
        <w:widowControl w:val="0"/>
        <w:tabs>
          <w:tab w:val="left" w:pos="2440"/>
        </w:tabs>
        <w:autoSpaceDE w:val="0"/>
        <w:autoSpaceDN w:val="0"/>
        <w:adjustRightInd w:val="0"/>
        <w:spacing w:after="0"/>
        <w:jc w:val="both"/>
        <w:rPr>
          <w:rFonts w:ascii="Calibri" w:eastAsia="FangSong" w:hAnsi="Calibri" w:cs="Calibri"/>
          <w:sz w:val="22"/>
          <w:szCs w:val="22"/>
        </w:rPr>
      </w:pPr>
      <w:r>
        <w:rPr>
          <w:rFonts w:ascii="Calibri" w:eastAsia="FangSong" w:hAnsi="Calibri" w:cs="Calibri" w:hint="eastAsia"/>
          <w:b/>
          <w:bCs/>
          <w:sz w:val="22"/>
          <w:szCs w:val="22"/>
        </w:rPr>
        <w:t>每门课程：</w:t>
      </w:r>
      <w:r w:rsidRPr="00A12FC7">
        <w:rPr>
          <w:rFonts w:ascii="Calibri" w:eastAsia="FangSong" w:hAnsi="Calibri" w:cs="Calibri" w:hint="eastAsia"/>
          <w:sz w:val="22"/>
          <w:szCs w:val="22"/>
        </w:rPr>
        <w:t>1550</w:t>
      </w:r>
      <w:r w:rsidRPr="00A12FC7">
        <w:rPr>
          <w:rFonts w:ascii="Calibri" w:eastAsia="FangSong" w:hAnsi="Calibri" w:cs="Calibri" w:hint="eastAsia"/>
          <w:sz w:val="22"/>
          <w:szCs w:val="22"/>
        </w:rPr>
        <w:t>欧元</w:t>
      </w:r>
    </w:p>
    <w:p w14:paraId="1E791228" w14:textId="42F8D522" w:rsidR="00A12FC7" w:rsidRPr="000923FE" w:rsidRDefault="00A12FC7" w:rsidP="00A12FC7">
      <w:pPr>
        <w:widowControl w:val="0"/>
        <w:tabs>
          <w:tab w:val="left" w:pos="2440"/>
        </w:tabs>
        <w:autoSpaceDE w:val="0"/>
        <w:autoSpaceDN w:val="0"/>
        <w:adjustRightInd w:val="0"/>
        <w:spacing w:after="0"/>
        <w:ind w:left="360"/>
        <w:jc w:val="both"/>
        <w:rPr>
          <w:rFonts w:ascii="Calibri" w:eastAsia="FangSong" w:hAnsi="Calibri" w:cs="Calibri"/>
          <w:sz w:val="22"/>
          <w:szCs w:val="22"/>
        </w:rPr>
      </w:pPr>
      <w:r w:rsidRPr="000923FE">
        <w:rPr>
          <w:rFonts w:ascii="Calibri" w:eastAsia="FangSong" w:hAnsi="Calibri" w:cs="Calibri"/>
          <w:b/>
          <w:bCs/>
          <w:sz w:val="22"/>
          <w:szCs w:val="22"/>
        </w:rPr>
        <w:t>费用包括：</w:t>
      </w:r>
    </w:p>
    <w:p w14:paraId="25BA479F"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注册费（</w:t>
      </w:r>
      <w:r w:rsidRPr="000923FE">
        <w:rPr>
          <w:rFonts w:ascii="Calibri" w:eastAsia="FangSong" w:hAnsi="Calibri" w:cs="Calibri"/>
          <w:sz w:val="22"/>
          <w:szCs w:val="22"/>
        </w:rPr>
        <w:t>80</w:t>
      </w:r>
      <w:r w:rsidRPr="000923FE">
        <w:rPr>
          <w:rFonts w:ascii="Calibri" w:eastAsia="FangSong" w:hAnsi="Calibri" w:cs="Calibri"/>
          <w:sz w:val="22"/>
          <w:szCs w:val="22"/>
        </w:rPr>
        <w:t>欧元）</w:t>
      </w:r>
    </w:p>
    <w:p w14:paraId="765A765A"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每门课</w:t>
      </w:r>
      <w:r w:rsidRPr="000923FE">
        <w:rPr>
          <w:rFonts w:ascii="Calibri" w:eastAsia="FangSong" w:hAnsi="Calibri" w:cs="Calibri"/>
          <w:sz w:val="22"/>
          <w:szCs w:val="22"/>
        </w:rPr>
        <w:t>44</w:t>
      </w:r>
      <w:r w:rsidRPr="000923FE">
        <w:rPr>
          <w:rFonts w:ascii="Calibri" w:eastAsia="FangSong" w:hAnsi="Calibri" w:cs="Calibri"/>
          <w:sz w:val="22"/>
          <w:szCs w:val="22"/>
        </w:rPr>
        <w:t>学时的上课及学术实地考察</w:t>
      </w:r>
    </w:p>
    <w:p w14:paraId="077B4180"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学习资料</w:t>
      </w:r>
    </w:p>
    <w:p w14:paraId="1E8C8712"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官方成绩单</w:t>
      </w:r>
    </w:p>
    <w:p w14:paraId="10268087"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使用校园设施（学生餐厅、图书馆、健康中心等）。</w:t>
      </w:r>
    </w:p>
    <w:p w14:paraId="301D7D5B"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学生服务团队支持</w:t>
      </w:r>
    </w:p>
    <w:p w14:paraId="765EDC61" w14:textId="77777777" w:rsidR="00A12FC7" w:rsidRPr="000923FE" w:rsidRDefault="00A12FC7" w:rsidP="00A12FC7">
      <w:pPr>
        <w:widowControl w:val="0"/>
        <w:numPr>
          <w:ilvl w:val="0"/>
          <w:numId w:val="2"/>
        </w:numPr>
        <w:tabs>
          <w:tab w:val="clear" w:pos="720"/>
          <w:tab w:val="num" w:pos="1080"/>
          <w:tab w:val="left" w:pos="2440"/>
        </w:tabs>
        <w:autoSpaceDE w:val="0"/>
        <w:autoSpaceDN w:val="0"/>
        <w:adjustRightInd w:val="0"/>
        <w:spacing w:after="0" w:line="240" w:lineRule="auto"/>
        <w:ind w:left="1080"/>
        <w:jc w:val="both"/>
        <w:rPr>
          <w:rFonts w:ascii="Calibri" w:eastAsia="FangSong" w:hAnsi="Calibri" w:cs="Calibri"/>
          <w:sz w:val="22"/>
          <w:szCs w:val="22"/>
        </w:rPr>
      </w:pPr>
      <w:r w:rsidRPr="000923FE">
        <w:rPr>
          <w:rFonts w:ascii="Calibri" w:eastAsia="FangSong" w:hAnsi="Calibri" w:cs="Calibri"/>
          <w:sz w:val="22"/>
          <w:szCs w:val="22"/>
        </w:rPr>
        <w:t>欢迎活动和欢迎午餐</w:t>
      </w:r>
    </w:p>
    <w:p w14:paraId="30396AA7" w14:textId="77777777" w:rsidR="00A12FC7" w:rsidRPr="000923FE" w:rsidRDefault="00A12FC7" w:rsidP="00A12FC7">
      <w:pPr>
        <w:widowControl w:val="0"/>
        <w:tabs>
          <w:tab w:val="left" w:pos="2440"/>
        </w:tabs>
        <w:autoSpaceDE w:val="0"/>
        <w:autoSpaceDN w:val="0"/>
        <w:adjustRightInd w:val="0"/>
        <w:spacing w:after="0"/>
        <w:ind w:left="360"/>
        <w:jc w:val="both"/>
        <w:rPr>
          <w:rFonts w:ascii="Calibri" w:eastAsia="FangSong" w:hAnsi="Calibri" w:cs="Calibri"/>
          <w:sz w:val="22"/>
          <w:szCs w:val="22"/>
        </w:rPr>
      </w:pPr>
      <w:r w:rsidRPr="000923FE">
        <w:rPr>
          <w:rFonts w:ascii="Calibri" w:eastAsia="FangSong" w:hAnsi="Calibri" w:cs="Calibri"/>
          <w:b/>
          <w:bCs/>
          <w:sz w:val="22"/>
          <w:szCs w:val="22"/>
        </w:rPr>
        <w:t>费用不包括：</w:t>
      </w:r>
    </w:p>
    <w:p w14:paraId="25BD546C" w14:textId="77777777" w:rsidR="00A12FC7" w:rsidRDefault="00A12FC7" w:rsidP="00A12FC7">
      <w:pPr>
        <w:widowControl w:val="0"/>
        <w:tabs>
          <w:tab w:val="left" w:pos="2440"/>
        </w:tabs>
        <w:autoSpaceDE w:val="0"/>
        <w:autoSpaceDN w:val="0"/>
        <w:adjustRightInd w:val="0"/>
        <w:spacing w:after="0"/>
        <w:ind w:left="360"/>
        <w:jc w:val="both"/>
        <w:rPr>
          <w:rFonts w:ascii="Calibri" w:eastAsia="FangSong" w:hAnsi="Calibri" w:cs="Calibri"/>
          <w:sz w:val="22"/>
          <w:szCs w:val="22"/>
        </w:rPr>
      </w:pPr>
      <w:r w:rsidRPr="000923FE">
        <w:rPr>
          <w:rFonts w:ascii="Calibri" w:eastAsia="FangSong" w:hAnsi="Calibri" w:cs="Calibri"/>
          <w:sz w:val="22"/>
          <w:szCs w:val="22"/>
        </w:rPr>
        <w:t>旅行费用、住宿、当地交通和膳食。</w:t>
      </w:r>
    </w:p>
    <w:p w14:paraId="6B5C7F36" w14:textId="77777777" w:rsidR="00A12FC7" w:rsidRPr="000923FE" w:rsidRDefault="00A12FC7" w:rsidP="00A12FC7">
      <w:pPr>
        <w:widowControl w:val="0"/>
        <w:tabs>
          <w:tab w:val="left" w:pos="2440"/>
        </w:tabs>
        <w:autoSpaceDE w:val="0"/>
        <w:autoSpaceDN w:val="0"/>
        <w:adjustRightInd w:val="0"/>
        <w:spacing w:after="0"/>
        <w:jc w:val="both"/>
        <w:rPr>
          <w:rFonts w:ascii="Calibri" w:eastAsia="FangSong" w:hAnsi="Calibri" w:cs="Calibri"/>
          <w:sz w:val="22"/>
          <w:szCs w:val="22"/>
        </w:rPr>
      </w:pPr>
    </w:p>
    <w:p w14:paraId="64F0D218" w14:textId="7C0A91E0" w:rsidR="00A12FC7" w:rsidRPr="000923FE" w:rsidRDefault="00A12FC7" w:rsidP="00A12FC7">
      <w:pPr>
        <w:widowControl w:val="0"/>
        <w:autoSpaceDE w:val="0"/>
        <w:autoSpaceDN w:val="0"/>
        <w:adjustRightInd w:val="0"/>
        <w:jc w:val="both"/>
        <w:rPr>
          <w:rFonts w:ascii="Calibri" w:eastAsia="FangSong" w:hAnsi="Calibri" w:cs="Calibri"/>
          <w:sz w:val="22"/>
          <w:szCs w:val="22"/>
        </w:rPr>
      </w:pPr>
      <w:r w:rsidRPr="00A12FC7">
        <w:rPr>
          <w:rFonts w:ascii="Calibri" w:eastAsia="FangSong" w:hAnsi="Calibri" w:cs="Calibri" w:hint="eastAsia"/>
          <w:b/>
          <w:bCs/>
          <w:sz w:val="22"/>
          <w:szCs w:val="22"/>
        </w:rPr>
        <w:t>住宿：</w:t>
      </w:r>
      <w:r w:rsidRPr="000923FE">
        <w:rPr>
          <w:rFonts w:ascii="Calibri" w:eastAsia="FangSong" w:hAnsi="Calibri" w:cs="Calibri"/>
          <w:sz w:val="22"/>
          <w:szCs w:val="22"/>
        </w:rPr>
        <w:t>圣心大学可以通过米兰国际生活服务（</w:t>
      </w:r>
      <w:r w:rsidRPr="000923FE">
        <w:rPr>
          <w:rFonts w:ascii="Calibri" w:eastAsia="FangSong" w:hAnsi="Calibri" w:cs="Calibri"/>
          <w:sz w:val="22"/>
          <w:szCs w:val="22"/>
          <w:lang w:val="it-IT"/>
        </w:rPr>
        <w:t>MIL Service</w:t>
      </w:r>
      <w:r w:rsidRPr="000923FE">
        <w:rPr>
          <w:rFonts w:ascii="Calibri" w:eastAsia="FangSong" w:hAnsi="Calibri" w:cs="Calibri"/>
          <w:sz w:val="22"/>
          <w:szCs w:val="22"/>
        </w:rPr>
        <w:t>）提供住宿。</w:t>
      </w:r>
      <w:r w:rsidRPr="000923FE">
        <w:rPr>
          <w:rFonts w:ascii="Calibri" w:eastAsia="FangSong" w:hAnsi="Calibri" w:cs="Calibri"/>
          <w:sz w:val="22"/>
          <w:szCs w:val="22"/>
          <w:lang w:val="it-IT"/>
        </w:rPr>
        <w:t xml:space="preserve">MIL Service </w:t>
      </w:r>
      <w:r w:rsidRPr="000923FE">
        <w:rPr>
          <w:rFonts w:ascii="Calibri" w:eastAsia="FangSong" w:hAnsi="Calibri" w:cs="Calibri"/>
          <w:sz w:val="22"/>
          <w:szCs w:val="22"/>
        </w:rPr>
        <w:t>致力于为每位学生提供最佳的住宿体验。</w:t>
      </w:r>
    </w:p>
    <w:tbl>
      <w:tblPr>
        <w:tblStyle w:val="TableGrid"/>
        <w:tblpPr w:leftFromText="180" w:rightFromText="180" w:vertAnchor="text" w:horzAnchor="page" w:tblpX="1791" w:tblpY="-101"/>
        <w:tblW w:w="7930" w:type="dxa"/>
        <w:tblLook w:val="0600" w:firstRow="0" w:lastRow="0" w:firstColumn="0" w:lastColumn="0" w:noHBand="1" w:noVBand="1"/>
      </w:tblPr>
      <w:tblGrid>
        <w:gridCol w:w="3253"/>
        <w:gridCol w:w="2126"/>
        <w:gridCol w:w="2551"/>
      </w:tblGrid>
      <w:tr w:rsidR="00A12FC7" w:rsidRPr="000923FE" w14:paraId="5DFD39E5" w14:textId="77777777" w:rsidTr="002B2B78">
        <w:trPr>
          <w:trHeight w:val="124"/>
        </w:trPr>
        <w:tc>
          <w:tcPr>
            <w:tcW w:w="3253" w:type="dxa"/>
            <w:hideMark/>
          </w:tcPr>
          <w:p w14:paraId="05B8BF56"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sidRPr="000923FE">
              <w:rPr>
                <w:rFonts w:ascii="Calibri" w:eastAsia="FangSong" w:hAnsi="Calibri" w:cs="Calibri"/>
                <w:b/>
                <w:bCs/>
                <w:sz w:val="22"/>
                <w:szCs w:val="22"/>
              </w:rPr>
              <w:t>米兰</w:t>
            </w:r>
            <w:r w:rsidRPr="000923FE">
              <w:rPr>
                <w:rFonts w:ascii="Calibri" w:eastAsia="FangSong" w:hAnsi="Calibri" w:cs="Calibri"/>
                <w:b/>
                <w:bCs/>
                <w:sz w:val="22"/>
                <w:szCs w:val="22"/>
              </w:rPr>
              <w:t>/</w:t>
            </w:r>
            <w:r>
              <w:rPr>
                <w:rFonts w:ascii="Calibri" w:eastAsia="FangSong" w:hAnsi="Calibri" w:cs="Calibri" w:hint="eastAsia"/>
                <w:b/>
                <w:bCs/>
                <w:sz w:val="22"/>
                <w:szCs w:val="22"/>
              </w:rPr>
              <w:t>皮亚琴察</w:t>
            </w:r>
          </w:p>
        </w:tc>
        <w:tc>
          <w:tcPr>
            <w:tcW w:w="2126" w:type="dxa"/>
            <w:hideMark/>
          </w:tcPr>
          <w:p w14:paraId="1B90E6D7"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sidRPr="000923FE">
              <w:rPr>
                <w:rFonts w:ascii="Calibri" w:eastAsia="FangSong" w:hAnsi="Calibri" w:cs="Calibri"/>
                <w:b/>
                <w:bCs/>
                <w:sz w:val="22"/>
                <w:szCs w:val="22"/>
              </w:rPr>
              <w:t xml:space="preserve">2 </w:t>
            </w:r>
            <w:r w:rsidRPr="000923FE">
              <w:rPr>
                <w:rFonts w:ascii="Calibri" w:eastAsia="FangSong" w:hAnsi="Calibri" w:cs="Calibri"/>
                <w:b/>
                <w:bCs/>
                <w:sz w:val="22"/>
                <w:szCs w:val="22"/>
              </w:rPr>
              <w:t>周</w:t>
            </w:r>
          </w:p>
        </w:tc>
        <w:tc>
          <w:tcPr>
            <w:tcW w:w="2551" w:type="dxa"/>
            <w:hideMark/>
          </w:tcPr>
          <w:p w14:paraId="20F47A1C"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sidRPr="000923FE">
              <w:rPr>
                <w:rFonts w:ascii="Calibri" w:eastAsia="FangSong" w:hAnsi="Calibri" w:cs="Calibri"/>
                <w:b/>
                <w:bCs/>
                <w:sz w:val="22"/>
                <w:szCs w:val="22"/>
              </w:rPr>
              <w:t xml:space="preserve">3 </w:t>
            </w:r>
            <w:r w:rsidRPr="000923FE">
              <w:rPr>
                <w:rFonts w:ascii="Calibri" w:eastAsia="FangSong" w:hAnsi="Calibri" w:cs="Calibri"/>
                <w:b/>
                <w:bCs/>
                <w:sz w:val="22"/>
                <w:szCs w:val="22"/>
              </w:rPr>
              <w:t>周</w:t>
            </w:r>
          </w:p>
        </w:tc>
      </w:tr>
      <w:tr w:rsidR="00A12FC7" w:rsidRPr="000923FE" w14:paraId="5C0BC44A" w14:textId="77777777" w:rsidTr="002B2B78">
        <w:trPr>
          <w:trHeight w:val="240"/>
        </w:trPr>
        <w:tc>
          <w:tcPr>
            <w:tcW w:w="3253" w:type="dxa"/>
            <w:hideMark/>
          </w:tcPr>
          <w:p w14:paraId="56A2E918"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sidRPr="000923FE">
              <w:rPr>
                <w:rFonts w:ascii="Calibri" w:eastAsia="FangSong" w:hAnsi="Calibri" w:cs="Calibri"/>
                <w:b/>
                <w:bCs/>
                <w:sz w:val="22"/>
                <w:szCs w:val="22"/>
              </w:rPr>
              <w:t>校外公寓</w:t>
            </w:r>
            <w:r w:rsidRPr="000923FE">
              <w:rPr>
                <w:rFonts w:ascii="Calibri" w:eastAsia="FangSong" w:hAnsi="Calibri" w:cs="Calibri"/>
                <w:b/>
                <w:bCs/>
                <w:sz w:val="22"/>
                <w:szCs w:val="22"/>
              </w:rPr>
              <w:t>/</w:t>
            </w:r>
            <w:r w:rsidRPr="000923FE">
              <w:rPr>
                <w:rFonts w:ascii="Calibri" w:eastAsia="FangSong" w:hAnsi="Calibri" w:cs="Calibri"/>
                <w:b/>
                <w:bCs/>
                <w:sz w:val="22"/>
                <w:szCs w:val="22"/>
              </w:rPr>
              <w:t>住宅（双人间）：</w:t>
            </w:r>
          </w:p>
        </w:tc>
        <w:tc>
          <w:tcPr>
            <w:tcW w:w="2126" w:type="dxa"/>
            <w:hideMark/>
          </w:tcPr>
          <w:p w14:paraId="42D534EE"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sidRPr="000923FE">
              <w:rPr>
                <w:rFonts w:ascii="Calibri" w:eastAsia="FangSong" w:hAnsi="Calibri" w:cs="Calibri"/>
                <w:sz w:val="22"/>
                <w:szCs w:val="22"/>
              </w:rPr>
              <w:t>6</w:t>
            </w:r>
            <w:r>
              <w:rPr>
                <w:rFonts w:ascii="Calibri" w:eastAsia="FangSong" w:hAnsi="Calibri" w:cs="Calibri" w:hint="eastAsia"/>
                <w:sz w:val="22"/>
                <w:szCs w:val="22"/>
              </w:rPr>
              <w:t>50-750</w:t>
            </w:r>
            <w:r w:rsidRPr="000923FE">
              <w:rPr>
                <w:rFonts w:ascii="Calibri" w:eastAsia="FangSong" w:hAnsi="Calibri" w:cs="Calibri"/>
                <w:sz w:val="22"/>
                <w:szCs w:val="22"/>
              </w:rPr>
              <w:t xml:space="preserve"> </w:t>
            </w:r>
            <w:r w:rsidRPr="000923FE">
              <w:rPr>
                <w:rFonts w:ascii="Calibri" w:eastAsia="FangSong" w:hAnsi="Calibri" w:cs="Calibri"/>
                <w:sz w:val="22"/>
                <w:szCs w:val="22"/>
              </w:rPr>
              <w:t>欧元</w:t>
            </w:r>
          </w:p>
        </w:tc>
        <w:tc>
          <w:tcPr>
            <w:tcW w:w="2551" w:type="dxa"/>
            <w:hideMark/>
          </w:tcPr>
          <w:p w14:paraId="085C67EE" w14:textId="77777777" w:rsidR="00A12FC7" w:rsidRPr="000923FE" w:rsidRDefault="00A12FC7" w:rsidP="002B2B78">
            <w:pPr>
              <w:widowControl w:val="0"/>
              <w:autoSpaceDE w:val="0"/>
              <w:autoSpaceDN w:val="0"/>
              <w:adjustRightInd w:val="0"/>
              <w:jc w:val="both"/>
              <w:rPr>
                <w:rFonts w:ascii="Calibri" w:eastAsia="FangSong" w:hAnsi="Calibri" w:cs="Calibri"/>
                <w:sz w:val="22"/>
                <w:szCs w:val="22"/>
              </w:rPr>
            </w:pPr>
            <w:r>
              <w:rPr>
                <w:rFonts w:ascii="Calibri" w:eastAsia="FangSong" w:hAnsi="Calibri" w:cs="Calibri" w:hint="eastAsia"/>
                <w:sz w:val="22"/>
                <w:szCs w:val="22"/>
              </w:rPr>
              <w:t>975-1</w:t>
            </w:r>
            <w:r>
              <w:rPr>
                <w:rFonts w:ascii="Calibri" w:eastAsia="FangSong" w:hAnsi="Calibri" w:cs="Calibri"/>
                <w:sz w:val="22"/>
                <w:szCs w:val="22"/>
              </w:rPr>
              <w:t>,</w:t>
            </w:r>
            <w:r>
              <w:rPr>
                <w:rFonts w:ascii="Calibri" w:eastAsia="FangSong" w:hAnsi="Calibri" w:cs="Calibri" w:hint="eastAsia"/>
                <w:sz w:val="22"/>
                <w:szCs w:val="22"/>
              </w:rPr>
              <w:t>050</w:t>
            </w:r>
            <w:r w:rsidRPr="000923FE">
              <w:rPr>
                <w:rFonts w:ascii="Calibri" w:eastAsia="FangSong" w:hAnsi="Calibri" w:cs="Calibri"/>
                <w:sz w:val="22"/>
                <w:szCs w:val="22"/>
              </w:rPr>
              <w:t xml:space="preserve"> </w:t>
            </w:r>
            <w:r w:rsidRPr="000923FE">
              <w:rPr>
                <w:rFonts w:ascii="Calibri" w:eastAsia="FangSong" w:hAnsi="Calibri" w:cs="Calibri"/>
                <w:sz w:val="22"/>
                <w:szCs w:val="22"/>
              </w:rPr>
              <w:t>欧元</w:t>
            </w:r>
          </w:p>
        </w:tc>
      </w:tr>
    </w:tbl>
    <w:p w14:paraId="253EA614" w14:textId="77777777" w:rsidR="00A12FC7" w:rsidRDefault="00A12FC7" w:rsidP="00A12FC7">
      <w:pPr>
        <w:widowControl w:val="0"/>
        <w:autoSpaceDE w:val="0"/>
        <w:autoSpaceDN w:val="0"/>
        <w:adjustRightInd w:val="0"/>
        <w:jc w:val="both"/>
        <w:rPr>
          <w:rFonts w:ascii="Calibri" w:eastAsia="FangSong" w:hAnsi="Calibri" w:cs="Calibri"/>
          <w:b/>
          <w:bCs/>
          <w:sz w:val="22"/>
          <w:szCs w:val="22"/>
        </w:rPr>
      </w:pPr>
    </w:p>
    <w:p w14:paraId="1F1B9A8B" w14:textId="77777777" w:rsidR="00A12FC7" w:rsidRDefault="00A12FC7" w:rsidP="00A12FC7">
      <w:pPr>
        <w:widowControl w:val="0"/>
        <w:autoSpaceDE w:val="0"/>
        <w:autoSpaceDN w:val="0"/>
        <w:adjustRightInd w:val="0"/>
        <w:rPr>
          <w:rFonts w:ascii="Calibri" w:eastAsia="FangSong" w:hAnsi="Calibri" w:cs="Calibri"/>
          <w:b/>
          <w:bCs/>
          <w:sz w:val="22"/>
          <w:szCs w:val="22"/>
        </w:rPr>
      </w:pPr>
    </w:p>
    <w:p w14:paraId="4A7638E1" w14:textId="1D8F577A" w:rsidR="00A12FC7" w:rsidRDefault="00A12FC7" w:rsidP="00A12FC7">
      <w:pPr>
        <w:widowControl w:val="0"/>
        <w:autoSpaceDE w:val="0"/>
        <w:autoSpaceDN w:val="0"/>
        <w:adjustRightInd w:val="0"/>
        <w:rPr>
          <w:rFonts w:ascii="Calibri" w:eastAsia="FangSong" w:hAnsi="Calibri" w:cs="Calibri"/>
          <w:sz w:val="22"/>
          <w:szCs w:val="22"/>
        </w:rPr>
      </w:pPr>
      <w:r w:rsidRPr="000923FE">
        <w:rPr>
          <w:rFonts w:ascii="Calibri" w:eastAsia="FangSong" w:hAnsi="Calibri" w:cs="Calibri"/>
          <w:b/>
          <w:bCs/>
          <w:sz w:val="22"/>
          <w:szCs w:val="22"/>
        </w:rPr>
        <w:t>入住日期：</w:t>
      </w:r>
      <w:r w:rsidRPr="000923FE">
        <w:rPr>
          <w:rFonts w:ascii="Calibri" w:eastAsia="FangSong" w:hAnsi="Calibri" w:cs="Calibri"/>
          <w:b/>
          <w:bCs/>
          <w:sz w:val="22"/>
          <w:szCs w:val="22"/>
        </w:rPr>
        <w:t> </w:t>
      </w:r>
      <w:r w:rsidRPr="000923FE">
        <w:rPr>
          <w:rFonts w:ascii="Calibri" w:eastAsia="FangSong" w:hAnsi="Calibri" w:cs="Calibri"/>
          <w:sz w:val="22"/>
          <w:szCs w:val="22"/>
        </w:rPr>
        <w:t>课程开始前的周日（下午</w:t>
      </w:r>
      <w:r w:rsidRPr="000923FE">
        <w:rPr>
          <w:rFonts w:ascii="Calibri" w:eastAsia="FangSong" w:hAnsi="Calibri" w:cs="Calibri"/>
          <w:sz w:val="22"/>
          <w:szCs w:val="22"/>
        </w:rPr>
        <w:t xml:space="preserve"> 2 </w:t>
      </w:r>
      <w:r w:rsidRPr="000923FE">
        <w:rPr>
          <w:rFonts w:ascii="Calibri" w:eastAsia="FangSong" w:hAnsi="Calibri" w:cs="Calibri"/>
          <w:sz w:val="22"/>
          <w:szCs w:val="22"/>
        </w:rPr>
        <w:t>点起）</w:t>
      </w:r>
      <w:r w:rsidRPr="000923FE">
        <w:rPr>
          <w:rFonts w:ascii="Calibri" w:eastAsia="FangSong" w:hAnsi="Calibri" w:cs="Calibri"/>
          <w:sz w:val="22"/>
          <w:szCs w:val="22"/>
        </w:rPr>
        <w:br/>
      </w:r>
      <w:r w:rsidRPr="000923FE">
        <w:rPr>
          <w:rFonts w:ascii="Calibri" w:eastAsia="FangSong" w:hAnsi="Calibri" w:cs="Calibri"/>
          <w:b/>
          <w:bCs/>
          <w:sz w:val="22"/>
          <w:szCs w:val="22"/>
        </w:rPr>
        <w:t>退房日期：</w:t>
      </w:r>
      <w:r w:rsidRPr="000923FE">
        <w:rPr>
          <w:rFonts w:ascii="Calibri" w:eastAsia="FangSong" w:hAnsi="Calibri" w:cs="Calibri"/>
          <w:b/>
          <w:bCs/>
          <w:sz w:val="22"/>
          <w:szCs w:val="22"/>
        </w:rPr>
        <w:t> </w:t>
      </w:r>
      <w:r w:rsidRPr="000923FE">
        <w:rPr>
          <w:rFonts w:ascii="Calibri" w:eastAsia="FangSong" w:hAnsi="Calibri" w:cs="Calibri"/>
          <w:sz w:val="22"/>
          <w:szCs w:val="22"/>
        </w:rPr>
        <w:t>课程结束后的周六（上午</w:t>
      </w:r>
      <w:r w:rsidRPr="000923FE">
        <w:rPr>
          <w:rFonts w:ascii="Calibri" w:eastAsia="FangSong" w:hAnsi="Calibri" w:cs="Calibri"/>
          <w:sz w:val="22"/>
          <w:szCs w:val="22"/>
        </w:rPr>
        <w:t xml:space="preserve"> 10 </w:t>
      </w:r>
      <w:r w:rsidRPr="000923FE">
        <w:rPr>
          <w:rFonts w:ascii="Calibri" w:eastAsia="FangSong" w:hAnsi="Calibri" w:cs="Calibri"/>
          <w:sz w:val="22"/>
          <w:szCs w:val="22"/>
        </w:rPr>
        <w:t>点前）</w:t>
      </w:r>
    </w:p>
    <w:p w14:paraId="68B83BB7" w14:textId="77777777" w:rsidR="00A12FC7" w:rsidRPr="00360D59" w:rsidRDefault="00A12FC7" w:rsidP="0021041E">
      <w:pPr>
        <w:widowControl w:val="0"/>
        <w:autoSpaceDE w:val="0"/>
        <w:autoSpaceDN w:val="0"/>
        <w:adjustRightInd w:val="0"/>
        <w:spacing w:after="0"/>
        <w:jc w:val="both"/>
        <w:rPr>
          <w:rFonts w:ascii="Calibri" w:eastAsia="FangSong" w:hAnsi="Calibri" w:cs="Calibri"/>
          <w:b/>
          <w:bCs/>
          <w:sz w:val="22"/>
          <w:szCs w:val="22"/>
        </w:rPr>
      </w:pPr>
      <w:r w:rsidRPr="00360D59">
        <w:rPr>
          <w:rFonts w:ascii="Calibri" w:eastAsia="FangSong" w:hAnsi="Calibri" w:cs="Calibri" w:hint="eastAsia"/>
          <w:b/>
          <w:bCs/>
          <w:sz w:val="22"/>
          <w:szCs w:val="22"/>
        </w:rPr>
        <w:t>退费政策：</w:t>
      </w:r>
    </w:p>
    <w:p w14:paraId="7ED7C1C1" w14:textId="77777777" w:rsidR="00A12FC7" w:rsidRPr="00360D59" w:rsidRDefault="00A12FC7" w:rsidP="0021041E">
      <w:pPr>
        <w:pStyle w:val="ListParagraph"/>
        <w:widowControl w:val="0"/>
        <w:numPr>
          <w:ilvl w:val="0"/>
          <w:numId w:val="3"/>
        </w:numPr>
        <w:autoSpaceDE w:val="0"/>
        <w:autoSpaceDN w:val="0"/>
        <w:adjustRightInd w:val="0"/>
        <w:spacing w:after="0" w:line="240" w:lineRule="auto"/>
        <w:contextualSpacing w:val="0"/>
        <w:jc w:val="both"/>
        <w:rPr>
          <w:rFonts w:ascii="Calibri" w:eastAsia="FangSong" w:hAnsi="Calibri" w:cs="Calibri"/>
          <w:sz w:val="22"/>
          <w:szCs w:val="22"/>
        </w:rPr>
      </w:pPr>
      <w:r w:rsidRPr="00360D59">
        <w:rPr>
          <w:rFonts w:ascii="Calibri" w:eastAsia="FangSong" w:hAnsi="Calibri" w:cs="Calibri"/>
          <w:sz w:val="22"/>
          <w:szCs w:val="22"/>
        </w:rPr>
        <w:t>4</w:t>
      </w:r>
      <w:r w:rsidRPr="00360D59">
        <w:rPr>
          <w:rFonts w:ascii="Calibri" w:eastAsia="FangSong" w:hAnsi="Calibri" w:cs="Calibri"/>
          <w:sz w:val="22"/>
          <w:szCs w:val="22"/>
        </w:rPr>
        <w:t>月</w:t>
      </w:r>
      <w:r w:rsidRPr="00360D59">
        <w:rPr>
          <w:rFonts w:ascii="Calibri" w:eastAsia="FangSong" w:hAnsi="Calibri" w:cs="Calibri"/>
          <w:sz w:val="22"/>
          <w:szCs w:val="22"/>
        </w:rPr>
        <w:t>15</w:t>
      </w:r>
      <w:r w:rsidRPr="00360D59">
        <w:rPr>
          <w:rFonts w:ascii="Calibri" w:eastAsia="FangSong" w:hAnsi="Calibri" w:cs="Calibri"/>
          <w:sz w:val="22"/>
          <w:szCs w:val="22"/>
        </w:rPr>
        <w:t>日之前申请退</w:t>
      </w:r>
      <w:r w:rsidRPr="00360D59">
        <w:rPr>
          <w:rFonts w:ascii="Calibri" w:eastAsia="FangSong" w:hAnsi="Calibri" w:cs="Calibri" w:hint="eastAsia"/>
          <w:sz w:val="22"/>
          <w:szCs w:val="22"/>
        </w:rPr>
        <w:t>出</w:t>
      </w:r>
      <w:r w:rsidRPr="00360D59">
        <w:rPr>
          <w:rFonts w:ascii="Calibri" w:eastAsia="FangSong" w:hAnsi="Calibri" w:cs="Calibri"/>
          <w:sz w:val="22"/>
          <w:szCs w:val="22"/>
        </w:rPr>
        <w:t>：</w:t>
      </w:r>
    </w:p>
    <w:p w14:paraId="363106FE" w14:textId="77777777" w:rsidR="00A12FC7" w:rsidRPr="00360D59" w:rsidRDefault="00A12FC7" w:rsidP="00A12FC7">
      <w:pPr>
        <w:pStyle w:val="ListParagraph"/>
        <w:widowControl w:val="0"/>
        <w:autoSpaceDE w:val="0"/>
        <w:autoSpaceDN w:val="0"/>
        <w:adjustRightInd w:val="0"/>
        <w:jc w:val="both"/>
        <w:rPr>
          <w:rFonts w:ascii="Calibri" w:eastAsia="FangSong" w:hAnsi="Calibri" w:cs="Calibri"/>
          <w:sz w:val="22"/>
          <w:szCs w:val="22"/>
        </w:rPr>
      </w:pPr>
      <w:r w:rsidRPr="00360D59">
        <w:rPr>
          <w:rFonts w:ascii="Calibri" w:eastAsia="FangSong" w:hAnsi="Calibri" w:cs="Calibri"/>
          <w:sz w:val="22"/>
          <w:szCs w:val="22"/>
        </w:rPr>
        <w:t>可退还全部学费</w:t>
      </w:r>
      <w:r w:rsidRPr="00360D59">
        <w:rPr>
          <w:rFonts w:ascii="Calibri" w:eastAsia="FangSong" w:hAnsi="Calibri" w:cs="Calibri" w:hint="eastAsia"/>
          <w:sz w:val="22"/>
          <w:szCs w:val="22"/>
        </w:rPr>
        <w:t>及住宿费</w:t>
      </w:r>
      <w:r w:rsidRPr="00360D59">
        <w:rPr>
          <w:rFonts w:ascii="Calibri" w:eastAsia="FangSong" w:hAnsi="Calibri" w:cs="Calibri"/>
          <w:sz w:val="22"/>
          <w:szCs w:val="22"/>
        </w:rPr>
        <w:t>，但不退还</w:t>
      </w:r>
      <w:r w:rsidRPr="00360D59">
        <w:rPr>
          <w:rFonts w:ascii="Calibri" w:eastAsia="FangSong" w:hAnsi="Calibri" w:cs="Calibri"/>
          <w:sz w:val="22"/>
          <w:szCs w:val="22"/>
        </w:rPr>
        <w:t>80</w:t>
      </w:r>
      <w:r w:rsidRPr="00360D59">
        <w:rPr>
          <w:rFonts w:ascii="Calibri" w:eastAsia="FangSong" w:hAnsi="Calibri" w:cs="Calibri"/>
          <w:sz w:val="22"/>
          <w:szCs w:val="22"/>
        </w:rPr>
        <w:t>欧元注册费</w:t>
      </w:r>
    </w:p>
    <w:p w14:paraId="11E61E1C" w14:textId="77777777" w:rsidR="00A12FC7" w:rsidRPr="00360D59" w:rsidRDefault="00A12FC7" w:rsidP="00A12FC7">
      <w:pPr>
        <w:pStyle w:val="ListParagraph"/>
        <w:widowControl w:val="0"/>
        <w:numPr>
          <w:ilvl w:val="0"/>
          <w:numId w:val="3"/>
        </w:numPr>
        <w:autoSpaceDE w:val="0"/>
        <w:autoSpaceDN w:val="0"/>
        <w:adjustRightInd w:val="0"/>
        <w:spacing w:after="0" w:line="240" w:lineRule="auto"/>
        <w:contextualSpacing w:val="0"/>
        <w:jc w:val="both"/>
        <w:rPr>
          <w:rFonts w:ascii="Calibri" w:eastAsia="FangSong" w:hAnsi="Calibri" w:cs="Calibri"/>
          <w:sz w:val="22"/>
          <w:szCs w:val="22"/>
        </w:rPr>
      </w:pPr>
      <w:r w:rsidRPr="00360D59">
        <w:rPr>
          <w:rFonts w:ascii="Calibri" w:eastAsia="FangSong" w:hAnsi="Calibri" w:cs="Calibri" w:hint="eastAsia"/>
          <w:sz w:val="22"/>
          <w:szCs w:val="22"/>
        </w:rPr>
        <w:t>5</w:t>
      </w:r>
      <w:r w:rsidRPr="00360D59">
        <w:rPr>
          <w:rFonts w:ascii="Calibri" w:eastAsia="FangSong" w:hAnsi="Calibri" w:cs="Calibri"/>
          <w:sz w:val="22"/>
          <w:szCs w:val="22"/>
        </w:rPr>
        <w:t>月</w:t>
      </w:r>
      <w:r w:rsidRPr="00360D59">
        <w:rPr>
          <w:rFonts w:ascii="Calibri" w:eastAsia="FangSong" w:hAnsi="Calibri" w:cs="Calibri" w:hint="eastAsia"/>
          <w:sz w:val="22"/>
          <w:szCs w:val="22"/>
        </w:rPr>
        <w:t>22</w:t>
      </w:r>
      <w:r w:rsidRPr="00360D59">
        <w:rPr>
          <w:rFonts w:ascii="Calibri" w:eastAsia="FangSong" w:hAnsi="Calibri" w:cs="Calibri"/>
          <w:sz w:val="22"/>
          <w:szCs w:val="22"/>
        </w:rPr>
        <w:t>日之前申请退</w:t>
      </w:r>
      <w:r w:rsidRPr="00360D59">
        <w:rPr>
          <w:rFonts w:ascii="Calibri" w:eastAsia="FangSong" w:hAnsi="Calibri" w:cs="Calibri" w:hint="eastAsia"/>
          <w:sz w:val="22"/>
          <w:szCs w:val="22"/>
        </w:rPr>
        <w:t>出</w:t>
      </w:r>
      <w:r w:rsidRPr="00360D59">
        <w:rPr>
          <w:rFonts w:ascii="Calibri" w:eastAsia="FangSong" w:hAnsi="Calibri" w:cs="Calibri"/>
          <w:sz w:val="22"/>
          <w:szCs w:val="22"/>
        </w:rPr>
        <w:t>：</w:t>
      </w:r>
    </w:p>
    <w:p w14:paraId="441DD7DC" w14:textId="77777777" w:rsidR="00A12FC7" w:rsidRPr="00360D59" w:rsidRDefault="00A12FC7" w:rsidP="00A12FC7">
      <w:pPr>
        <w:pStyle w:val="ListParagraph"/>
        <w:widowControl w:val="0"/>
        <w:autoSpaceDE w:val="0"/>
        <w:autoSpaceDN w:val="0"/>
        <w:adjustRightInd w:val="0"/>
        <w:jc w:val="both"/>
        <w:rPr>
          <w:rFonts w:ascii="Calibri" w:eastAsia="FangSong" w:hAnsi="Calibri" w:cs="Calibri"/>
          <w:sz w:val="22"/>
          <w:szCs w:val="22"/>
        </w:rPr>
      </w:pPr>
      <w:r w:rsidRPr="00360D59">
        <w:rPr>
          <w:rFonts w:ascii="Calibri" w:eastAsia="FangSong" w:hAnsi="Calibri" w:cs="Calibri"/>
          <w:sz w:val="22"/>
          <w:szCs w:val="22"/>
        </w:rPr>
        <w:lastRenderedPageBreak/>
        <w:t>扣除</w:t>
      </w:r>
      <w:r w:rsidRPr="00360D59">
        <w:rPr>
          <w:rFonts w:ascii="Calibri" w:eastAsia="FangSong" w:hAnsi="Calibri" w:cs="Calibri"/>
          <w:sz w:val="22"/>
          <w:szCs w:val="22"/>
        </w:rPr>
        <w:t>500</w:t>
      </w:r>
      <w:r w:rsidRPr="00360D59">
        <w:rPr>
          <w:rFonts w:ascii="Calibri" w:eastAsia="FangSong" w:hAnsi="Calibri" w:cs="Calibri"/>
          <w:sz w:val="22"/>
          <w:szCs w:val="22"/>
        </w:rPr>
        <w:t>欧元</w:t>
      </w:r>
      <w:r w:rsidRPr="00360D59">
        <w:rPr>
          <w:rFonts w:ascii="Calibri" w:eastAsia="FangSong" w:hAnsi="Calibri" w:cs="Calibri" w:hint="eastAsia"/>
          <w:sz w:val="22"/>
          <w:szCs w:val="22"/>
        </w:rPr>
        <w:t>和全部住宿费</w:t>
      </w:r>
    </w:p>
    <w:p w14:paraId="47EEFBE5" w14:textId="77777777" w:rsidR="00A12FC7" w:rsidRPr="00360D59" w:rsidRDefault="00A12FC7" w:rsidP="00A12FC7">
      <w:pPr>
        <w:pStyle w:val="ListParagraph"/>
        <w:widowControl w:val="0"/>
        <w:numPr>
          <w:ilvl w:val="0"/>
          <w:numId w:val="3"/>
        </w:numPr>
        <w:autoSpaceDE w:val="0"/>
        <w:autoSpaceDN w:val="0"/>
        <w:adjustRightInd w:val="0"/>
        <w:spacing w:after="0" w:line="240" w:lineRule="auto"/>
        <w:contextualSpacing w:val="0"/>
        <w:jc w:val="both"/>
        <w:rPr>
          <w:rFonts w:ascii="Calibri" w:eastAsia="FangSong" w:hAnsi="Calibri" w:cs="Calibri"/>
          <w:sz w:val="22"/>
          <w:szCs w:val="22"/>
        </w:rPr>
      </w:pPr>
      <w:r w:rsidRPr="00360D59">
        <w:rPr>
          <w:rFonts w:ascii="Calibri" w:eastAsia="FangSong" w:hAnsi="Calibri" w:cs="Calibri" w:hint="eastAsia"/>
          <w:sz w:val="22"/>
          <w:szCs w:val="22"/>
        </w:rPr>
        <w:t>5</w:t>
      </w:r>
      <w:r w:rsidRPr="00360D59">
        <w:rPr>
          <w:rFonts w:ascii="Calibri" w:eastAsia="FangSong" w:hAnsi="Calibri" w:cs="Calibri"/>
          <w:sz w:val="22"/>
          <w:szCs w:val="22"/>
        </w:rPr>
        <w:t>月</w:t>
      </w:r>
      <w:r w:rsidRPr="00360D59">
        <w:rPr>
          <w:rFonts w:ascii="Calibri" w:eastAsia="FangSong" w:hAnsi="Calibri" w:cs="Calibri" w:hint="eastAsia"/>
          <w:sz w:val="22"/>
          <w:szCs w:val="22"/>
        </w:rPr>
        <w:t>22</w:t>
      </w:r>
      <w:r w:rsidRPr="00360D59">
        <w:rPr>
          <w:rFonts w:ascii="Calibri" w:eastAsia="FangSong" w:hAnsi="Calibri" w:cs="Calibri"/>
          <w:sz w:val="22"/>
          <w:szCs w:val="22"/>
        </w:rPr>
        <w:t>日之</w:t>
      </w:r>
      <w:r w:rsidRPr="00360D59">
        <w:rPr>
          <w:rFonts w:ascii="Calibri" w:eastAsia="FangSong" w:hAnsi="Calibri" w:cs="Calibri" w:hint="eastAsia"/>
          <w:sz w:val="22"/>
          <w:szCs w:val="22"/>
        </w:rPr>
        <w:t>后</w:t>
      </w:r>
      <w:r w:rsidRPr="00360D59">
        <w:rPr>
          <w:rFonts w:ascii="Calibri" w:eastAsia="FangSong" w:hAnsi="Calibri" w:cs="Calibri"/>
          <w:sz w:val="22"/>
          <w:szCs w:val="22"/>
        </w:rPr>
        <w:t>申请退</w:t>
      </w:r>
      <w:r w:rsidRPr="00360D59">
        <w:rPr>
          <w:rFonts w:ascii="Calibri" w:eastAsia="FangSong" w:hAnsi="Calibri" w:cs="Calibri" w:hint="eastAsia"/>
          <w:sz w:val="22"/>
          <w:szCs w:val="22"/>
        </w:rPr>
        <w:t>出</w:t>
      </w:r>
      <w:r w:rsidRPr="00360D59">
        <w:rPr>
          <w:rFonts w:ascii="Calibri" w:eastAsia="FangSong" w:hAnsi="Calibri" w:cs="Calibri"/>
          <w:sz w:val="22"/>
          <w:szCs w:val="22"/>
        </w:rPr>
        <w:t>：</w:t>
      </w:r>
    </w:p>
    <w:p w14:paraId="36426C64" w14:textId="77777777" w:rsidR="00A12FC7" w:rsidRPr="00360D59" w:rsidRDefault="00A12FC7" w:rsidP="00A12FC7">
      <w:pPr>
        <w:pStyle w:val="ListParagraph"/>
        <w:widowControl w:val="0"/>
        <w:autoSpaceDE w:val="0"/>
        <w:autoSpaceDN w:val="0"/>
        <w:adjustRightInd w:val="0"/>
        <w:jc w:val="both"/>
        <w:rPr>
          <w:rFonts w:ascii="Calibri" w:eastAsia="FangSong" w:hAnsi="Calibri" w:cs="Calibri"/>
          <w:sz w:val="22"/>
          <w:szCs w:val="22"/>
        </w:rPr>
      </w:pPr>
      <w:r w:rsidRPr="00360D59">
        <w:rPr>
          <w:rFonts w:ascii="Calibri" w:eastAsia="FangSong" w:hAnsi="Calibri" w:cs="Calibri"/>
          <w:sz w:val="22"/>
          <w:szCs w:val="22"/>
        </w:rPr>
        <w:t>扣除</w:t>
      </w:r>
      <w:r w:rsidRPr="00360D59">
        <w:rPr>
          <w:rFonts w:ascii="Calibri" w:eastAsia="FangSong" w:hAnsi="Calibri" w:cs="Calibri"/>
          <w:sz w:val="22"/>
          <w:szCs w:val="22"/>
        </w:rPr>
        <w:t>50%</w:t>
      </w:r>
      <w:r w:rsidRPr="00360D59">
        <w:rPr>
          <w:rFonts w:ascii="Calibri" w:eastAsia="FangSong" w:hAnsi="Calibri" w:cs="Calibri"/>
          <w:sz w:val="22"/>
          <w:szCs w:val="22"/>
        </w:rPr>
        <w:t>学费</w:t>
      </w:r>
      <w:r w:rsidRPr="00360D59">
        <w:rPr>
          <w:rFonts w:ascii="Calibri" w:eastAsia="FangSong" w:hAnsi="Calibri" w:cs="Calibri" w:hint="eastAsia"/>
          <w:sz w:val="22"/>
          <w:szCs w:val="22"/>
        </w:rPr>
        <w:t>和全部住宿费</w:t>
      </w:r>
    </w:p>
    <w:p w14:paraId="2D44F6E5" w14:textId="77777777" w:rsidR="00A12FC7" w:rsidRPr="00360D59" w:rsidRDefault="00A12FC7" w:rsidP="00A12FC7">
      <w:pPr>
        <w:pStyle w:val="ListParagraph"/>
        <w:widowControl w:val="0"/>
        <w:numPr>
          <w:ilvl w:val="0"/>
          <w:numId w:val="3"/>
        </w:numPr>
        <w:autoSpaceDE w:val="0"/>
        <w:autoSpaceDN w:val="0"/>
        <w:adjustRightInd w:val="0"/>
        <w:spacing w:after="0" w:line="240" w:lineRule="auto"/>
        <w:contextualSpacing w:val="0"/>
        <w:jc w:val="both"/>
        <w:rPr>
          <w:rFonts w:ascii="Calibri" w:eastAsia="FangSong" w:hAnsi="Calibri" w:cs="Calibri"/>
          <w:sz w:val="22"/>
          <w:szCs w:val="22"/>
        </w:rPr>
      </w:pPr>
      <w:r w:rsidRPr="00360D59">
        <w:rPr>
          <w:rFonts w:ascii="Calibri" w:eastAsia="FangSong" w:hAnsi="Calibri" w:cs="Calibri"/>
          <w:sz w:val="22"/>
          <w:szCs w:val="22"/>
        </w:rPr>
        <w:t>6</w:t>
      </w:r>
      <w:r w:rsidRPr="00360D59">
        <w:rPr>
          <w:rFonts w:ascii="Calibri" w:eastAsia="FangSong" w:hAnsi="Calibri" w:cs="Calibri"/>
          <w:sz w:val="22"/>
          <w:szCs w:val="22"/>
        </w:rPr>
        <w:t>月</w:t>
      </w:r>
      <w:r w:rsidRPr="00360D59">
        <w:rPr>
          <w:rFonts w:ascii="Calibri" w:eastAsia="FangSong" w:hAnsi="Calibri" w:cs="Calibri"/>
          <w:sz w:val="22"/>
          <w:szCs w:val="22"/>
        </w:rPr>
        <w:t>8</w:t>
      </w:r>
      <w:r w:rsidRPr="00360D59">
        <w:rPr>
          <w:rFonts w:ascii="Calibri" w:eastAsia="FangSong" w:hAnsi="Calibri" w:cs="Calibri"/>
          <w:sz w:val="22"/>
          <w:szCs w:val="22"/>
        </w:rPr>
        <w:t>日之后申请退学：</w:t>
      </w:r>
    </w:p>
    <w:p w14:paraId="49C07C5E" w14:textId="77777777" w:rsidR="00A12FC7" w:rsidRPr="00360D59" w:rsidRDefault="00A12FC7" w:rsidP="00A12FC7">
      <w:pPr>
        <w:pStyle w:val="ListParagraph"/>
        <w:widowControl w:val="0"/>
        <w:autoSpaceDE w:val="0"/>
        <w:autoSpaceDN w:val="0"/>
        <w:adjustRightInd w:val="0"/>
        <w:jc w:val="both"/>
        <w:rPr>
          <w:rFonts w:ascii="Calibri" w:eastAsia="FangSong" w:hAnsi="Calibri" w:cs="Calibri"/>
          <w:sz w:val="22"/>
          <w:szCs w:val="22"/>
        </w:rPr>
      </w:pPr>
      <w:r w:rsidRPr="00360D59">
        <w:rPr>
          <w:rFonts w:ascii="Calibri" w:eastAsia="FangSong" w:hAnsi="Calibri" w:cs="Calibri"/>
          <w:sz w:val="22"/>
          <w:szCs w:val="22"/>
        </w:rPr>
        <w:t>不予退款</w:t>
      </w:r>
    </w:p>
    <w:p w14:paraId="7BA724A1" w14:textId="77777777" w:rsidR="00A12FC7" w:rsidRPr="000923FE" w:rsidRDefault="00A12FC7" w:rsidP="00A12FC7">
      <w:pPr>
        <w:jc w:val="both"/>
        <w:rPr>
          <w:rFonts w:ascii="Calibri" w:eastAsia="FangSong" w:hAnsi="Calibri" w:cs="Calibri"/>
          <w:sz w:val="22"/>
          <w:szCs w:val="22"/>
        </w:rPr>
      </w:pPr>
    </w:p>
    <w:p w14:paraId="5635367D" w14:textId="314B182C" w:rsidR="00A12FC7" w:rsidRPr="00BD246F" w:rsidRDefault="00A12FC7" w:rsidP="00A12FC7">
      <w:pPr>
        <w:autoSpaceDE w:val="0"/>
        <w:autoSpaceDN w:val="0"/>
        <w:adjustRightInd w:val="0"/>
        <w:jc w:val="both"/>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五</w:t>
      </w:r>
      <w:r w:rsidRPr="00BD246F">
        <w:rPr>
          <w:rFonts w:ascii="Times New Roman" w:eastAsia="FangSong" w:hAnsi="Times New Roman" w:cs="Times New Roman"/>
          <w:b/>
          <w:bCs/>
          <w:sz w:val="28"/>
          <w:szCs w:val="28"/>
        </w:rPr>
        <w:t>、申请要求及流程</w:t>
      </w:r>
    </w:p>
    <w:p w14:paraId="527838F1" w14:textId="756BA0EC" w:rsidR="00A12FC7" w:rsidRPr="0039793E" w:rsidRDefault="00A12FC7" w:rsidP="00A12FC7">
      <w:pPr>
        <w:widowControl w:val="0"/>
        <w:autoSpaceDE w:val="0"/>
        <w:autoSpaceDN w:val="0"/>
        <w:adjustRightInd w:val="0"/>
        <w:jc w:val="both"/>
        <w:rPr>
          <w:rFonts w:ascii="Calibri" w:eastAsia="FangSong" w:hAnsi="Calibri" w:cs="Calibri"/>
          <w:sz w:val="22"/>
          <w:szCs w:val="22"/>
          <w:lang w:val="it-IT"/>
        </w:rPr>
      </w:pPr>
      <w:r>
        <w:rPr>
          <w:rFonts w:ascii="Calibri" w:eastAsia="FangSong" w:hAnsi="Calibri" w:cs="Calibri" w:hint="eastAsia"/>
          <w:b/>
          <w:bCs/>
          <w:sz w:val="22"/>
          <w:szCs w:val="22"/>
        </w:rPr>
        <w:t>专业背景</w:t>
      </w:r>
      <w:r w:rsidRPr="000923FE">
        <w:rPr>
          <w:rFonts w:ascii="Calibri" w:eastAsia="FangSong" w:hAnsi="Calibri" w:cs="Calibri"/>
          <w:b/>
          <w:bCs/>
          <w:sz w:val="22"/>
          <w:szCs w:val="22"/>
        </w:rPr>
        <w:t>要求</w:t>
      </w:r>
      <w:r>
        <w:rPr>
          <w:rFonts w:ascii="Calibri" w:eastAsia="FangSong" w:hAnsi="Calibri" w:cs="Calibri" w:hint="eastAsia"/>
          <w:b/>
          <w:bCs/>
          <w:sz w:val="22"/>
          <w:szCs w:val="22"/>
        </w:rPr>
        <w:t>：</w:t>
      </w:r>
      <w:r w:rsidRPr="00A12FC7">
        <w:rPr>
          <w:rFonts w:ascii="Calibri" w:eastAsia="FangSong" w:hAnsi="Calibri" w:cs="Calibri" w:hint="eastAsia"/>
          <w:sz w:val="22"/>
          <w:szCs w:val="22"/>
        </w:rPr>
        <w:t>无专业背景要求（心理学</w:t>
      </w:r>
      <w:r>
        <w:rPr>
          <w:rFonts w:ascii="Calibri" w:eastAsia="FangSong" w:hAnsi="Calibri" w:cs="Calibri" w:hint="eastAsia"/>
          <w:sz w:val="22"/>
          <w:szCs w:val="22"/>
        </w:rPr>
        <w:t>与农业食品</w:t>
      </w:r>
      <w:r w:rsidRPr="00A12FC7">
        <w:rPr>
          <w:rFonts w:ascii="Calibri" w:eastAsia="FangSong" w:hAnsi="Calibri" w:cs="Calibri" w:hint="eastAsia"/>
          <w:sz w:val="22"/>
          <w:szCs w:val="22"/>
        </w:rPr>
        <w:t>专业</w:t>
      </w:r>
      <w:r>
        <w:rPr>
          <w:rFonts w:ascii="Calibri" w:eastAsia="FangSong" w:hAnsi="Calibri" w:cs="Calibri" w:hint="eastAsia"/>
          <w:sz w:val="22"/>
          <w:szCs w:val="22"/>
        </w:rPr>
        <w:t>课程</w:t>
      </w:r>
      <w:r w:rsidRPr="00A12FC7">
        <w:rPr>
          <w:rFonts w:ascii="Calibri" w:eastAsia="FangSong" w:hAnsi="Calibri" w:cs="Calibri" w:hint="eastAsia"/>
          <w:sz w:val="22"/>
          <w:szCs w:val="22"/>
        </w:rPr>
        <w:t>除外）</w:t>
      </w:r>
    </w:p>
    <w:p w14:paraId="42886BFA" w14:textId="7069AB16" w:rsidR="00DF0526" w:rsidRDefault="00A12FC7" w:rsidP="00DF0526">
      <w:pPr>
        <w:spacing w:line="300" w:lineRule="atLeast"/>
        <w:rPr>
          <w:rFonts w:ascii="Calibri" w:eastAsia="FangSong" w:hAnsi="Calibri" w:cs="Calibri"/>
          <w:sz w:val="22"/>
          <w:szCs w:val="22"/>
        </w:rPr>
      </w:pPr>
      <w:r>
        <w:rPr>
          <w:rFonts w:ascii="Calibri" w:eastAsia="FangSong" w:hAnsi="Calibri" w:cs="Calibri" w:hint="eastAsia"/>
          <w:b/>
          <w:bCs/>
          <w:sz w:val="22"/>
          <w:szCs w:val="22"/>
        </w:rPr>
        <w:t>英语语言要求：</w:t>
      </w:r>
      <w:r w:rsidR="00DF0526" w:rsidRPr="00DF0526">
        <w:rPr>
          <w:rFonts w:ascii="Calibri" w:eastAsia="FangSong" w:hAnsi="Calibri" w:cs="Calibri" w:hint="eastAsia"/>
          <w:sz w:val="22"/>
          <w:szCs w:val="22"/>
        </w:rPr>
        <w:t>为帮助学生更好地融入全英文授课环境，我们鼓励</w:t>
      </w:r>
      <w:r w:rsidR="00DF0526">
        <w:rPr>
          <w:rFonts w:ascii="Calibri" w:eastAsia="FangSong" w:hAnsi="Calibri" w:cs="Calibri" w:hint="eastAsia"/>
          <w:sz w:val="22"/>
          <w:szCs w:val="22"/>
        </w:rPr>
        <w:t>学生有英语</w:t>
      </w:r>
      <w:r w:rsidR="00DF0526" w:rsidRPr="00DF0526">
        <w:rPr>
          <w:rFonts w:ascii="Calibri" w:eastAsia="FangSong" w:hAnsi="Calibri" w:cs="Calibri"/>
          <w:sz w:val="22"/>
          <w:szCs w:val="22"/>
        </w:rPr>
        <w:t xml:space="preserve"> B2 </w:t>
      </w:r>
      <w:r w:rsidR="00DF0526" w:rsidRPr="00DF0526">
        <w:rPr>
          <w:rFonts w:ascii="Calibri" w:eastAsia="FangSong" w:hAnsi="Calibri" w:cs="Calibri" w:hint="eastAsia"/>
          <w:sz w:val="22"/>
          <w:szCs w:val="22"/>
        </w:rPr>
        <w:t>水平。申请者可提交雅思、托福、</w:t>
      </w:r>
      <w:r w:rsidR="00DF0526" w:rsidRPr="00DF0526">
        <w:rPr>
          <w:rFonts w:ascii="Calibri" w:eastAsia="FangSong" w:hAnsi="Calibri" w:cs="Calibri"/>
          <w:sz w:val="22"/>
          <w:szCs w:val="22"/>
        </w:rPr>
        <w:t>Duolingo</w:t>
      </w:r>
      <w:r w:rsidR="00DF0526" w:rsidRPr="00DF0526">
        <w:rPr>
          <w:rFonts w:ascii="Calibri" w:eastAsia="FangSong" w:hAnsi="Calibri" w:cs="Calibri" w:hint="eastAsia"/>
          <w:sz w:val="22"/>
          <w:szCs w:val="22"/>
        </w:rPr>
        <w:t>、英语专业四级</w:t>
      </w:r>
      <w:r w:rsidR="00DF0526" w:rsidRPr="00DF0526">
        <w:rPr>
          <w:rFonts w:ascii="Calibri" w:eastAsia="FangSong" w:hAnsi="Calibri" w:cs="Calibri"/>
          <w:sz w:val="22"/>
          <w:szCs w:val="22"/>
        </w:rPr>
        <w:t>/</w:t>
      </w:r>
      <w:r w:rsidR="00DF0526" w:rsidRPr="00DF0526">
        <w:rPr>
          <w:rFonts w:ascii="Calibri" w:eastAsia="FangSong" w:hAnsi="Calibri" w:cs="Calibri" w:hint="eastAsia"/>
          <w:sz w:val="22"/>
          <w:szCs w:val="22"/>
        </w:rPr>
        <w:t>八级（</w:t>
      </w:r>
      <w:r w:rsidR="00DF0526" w:rsidRPr="00DF0526">
        <w:rPr>
          <w:rFonts w:ascii="Calibri" w:eastAsia="FangSong" w:hAnsi="Calibri" w:cs="Calibri"/>
          <w:sz w:val="22"/>
          <w:szCs w:val="22"/>
        </w:rPr>
        <w:t>TEM</w:t>
      </w:r>
      <w:r w:rsidR="00DF0526" w:rsidRPr="00DF0526">
        <w:rPr>
          <w:rFonts w:ascii="Calibri" w:eastAsia="FangSong" w:hAnsi="Calibri" w:cs="Calibri"/>
          <w:sz w:val="22"/>
          <w:szCs w:val="22"/>
        </w:rPr>
        <w:noBreakHyphen/>
        <w:t>4/TEM</w:t>
      </w:r>
      <w:r w:rsidR="00DF0526" w:rsidRPr="00DF0526">
        <w:rPr>
          <w:rFonts w:ascii="Calibri" w:eastAsia="FangSong" w:hAnsi="Calibri" w:cs="Calibri"/>
          <w:sz w:val="22"/>
          <w:szCs w:val="22"/>
        </w:rPr>
        <w:noBreakHyphen/>
        <w:t>8</w:t>
      </w:r>
      <w:r w:rsidR="00DF0526" w:rsidRPr="00DF0526">
        <w:rPr>
          <w:rFonts w:ascii="Calibri" w:eastAsia="FangSong" w:hAnsi="Calibri" w:cs="Calibri" w:hint="eastAsia"/>
          <w:sz w:val="22"/>
          <w:szCs w:val="22"/>
        </w:rPr>
        <w:t>）或大学英语四级</w:t>
      </w:r>
      <w:r w:rsidR="00DF0526" w:rsidRPr="00DF0526">
        <w:rPr>
          <w:rFonts w:ascii="Calibri" w:eastAsia="FangSong" w:hAnsi="Calibri" w:cs="Calibri"/>
          <w:sz w:val="22"/>
          <w:szCs w:val="22"/>
        </w:rPr>
        <w:t>/</w:t>
      </w:r>
      <w:r w:rsidR="00DF0526" w:rsidRPr="00DF0526">
        <w:rPr>
          <w:rFonts w:ascii="Calibri" w:eastAsia="FangSong" w:hAnsi="Calibri" w:cs="Calibri" w:hint="eastAsia"/>
          <w:sz w:val="22"/>
          <w:szCs w:val="22"/>
        </w:rPr>
        <w:t>六级（</w:t>
      </w:r>
      <w:r w:rsidR="00DF0526" w:rsidRPr="00DF0526">
        <w:rPr>
          <w:rFonts w:ascii="Calibri" w:eastAsia="FangSong" w:hAnsi="Calibri" w:cs="Calibri"/>
          <w:sz w:val="22"/>
          <w:szCs w:val="22"/>
        </w:rPr>
        <w:t>CET</w:t>
      </w:r>
      <w:r w:rsidR="00DF0526" w:rsidRPr="00DF0526">
        <w:rPr>
          <w:rFonts w:ascii="Calibri" w:eastAsia="FangSong" w:hAnsi="Calibri" w:cs="Calibri"/>
          <w:sz w:val="22"/>
          <w:szCs w:val="22"/>
        </w:rPr>
        <w:noBreakHyphen/>
        <w:t>4/CET</w:t>
      </w:r>
      <w:r w:rsidR="00DF0526" w:rsidRPr="00DF0526">
        <w:rPr>
          <w:rFonts w:ascii="Calibri" w:eastAsia="FangSong" w:hAnsi="Calibri" w:cs="Calibri"/>
          <w:sz w:val="22"/>
          <w:szCs w:val="22"/>
        </w:rPr>
        <w:noBreakHyphen/>
        <w:t>6</w:t>
      </w:r>
      <w:r w:rsidR="00DF0526" w:rsidRPr="00DF0526">
        <w:rPr>
          <w:rFonts w:ascii="Calibri" w:eastAsia="FangSong" w:hAnsi="Calibri" w:cs="Calibri" w:hint="eastAsia"/>
          <w:sz w:val="22"/>
          <w:szCs w:val="22"/>
        </w:rPr>
        <w:t>）等成绩作为语言参考</w:t>
      </w:r>
      <w:r w:rsidR="00DF0526">
        <w:rPr>
          <w:rFonts w:ascii="Calibri" w:eastAsia="FangSong" w:hAnsi="Calibri" w:cs="Calibri" w:hint="eastAsia"/>
          <w:sz w:val="22"/>
          <w:szCs w:val="22"/>
        </w:rPr>
        <w:t>，</w:t>
      </w:r>
      <w:r w:rsidR="00DF0526" w:rsidRPr="00DF0526">
        <w:rPr>
          <w:rFonts w:ascii="Calibri" w:eastAsia="FangSong" w:hAnsi="Calibri" w:cs="Calibri" w:hint="eastAsia"/>
          <w:sz w:val="22"/>
          <w:szCs w:val="22"/>
        </w:rPr>
        <w:t>大学英语四级或六级原则上建议达到</w:t>
      </w:r>
      <w:r w:rsidR="00DF0526" w:rsidRPr="00DF0526">
        <w:rPr>
          <w:rFonts w:ascii="Calibri" w:eastAsia="FangSong" w:hAnsi="Calibri" w:cs="Calibri"/>
          <w:sz w:val="22"/>
          <w:szCs w:val="22"/>
        </w:rPr>
        <w:t xml:space="preserve"> 500 </w:t>
      </w:r>
      <w:r w:rsidR="00DF0526" w:rsidRPr="00DF0526">
        <w:rPr>
          <w:rFonts w:ascii="Calibri" w:eastAsia="FangSong" w:hAnsi="Calibri" w:cs="Calibri" w:hint="eastAsia"/>
          <w:sz w:val="22"/>
          <w:szCs w:val="22"/>
        </w:rPr>
        <w:t>分以上</w:t>
      </w:r>
      <w:r w:rsidR="00DF0526">
        <w:rPr>
          <w:rFonts w:ascii="Calibri" w:eastAsia="FangSong" w:hAnsi="Calibri" w:cs="Calibri" w:hint="eastAsia"/>
          <w:sz w:val="22"/>
          <w:szCs w:val="22"/>
        </w:rPr>
        <w:t>。</w:t>
      </w:r>
    </w:p>
    <w:p w14:paraId="0DB279D1" w14:textId="10CCE578" w:rsidR="00A12FC7" w:rsidRPr="000923FE" w:rsidRDefault="00A12FC7" w:rsidP="00A12FC7">
      <w:pPr>
        <w:widowControl w:val="0"/>
        <w:autoSpaceDE w:val="0"/>
        <w:autoSpaceDN w:val="0"/>
        <w:adjustRightInd w:val="0"/>
        <w:jc w:val="both"/>
        <w:rPr>
          <w:rFonts w:ascii="Calibri" w:eastAsia="FangSong" w:hAnsi="Calibri" w:cs="Calibri"/>
          <w:sz w:val="22"/>
          <w:szCs w:val="22"/>
        </w:rPr>
      </w:pPr>
      <w:r w:rsidRPr="00360D59">
        <w:rPr>
          <w:rFonts w:ascii="Calibri" w:eastAsia="FangSong" w:hAnsi="Calibri" w:cs="Calibri"/>
          <w:b/>
          <w:bCs/>
          <w:sz w:val="22"/>
          <w:szCs w:val="22"/>
          <w:highlight w:val="yellow"/>
        </w:rPr>
        <w:t>申请流程：</w:t>
      </w:r>
      <w:r w:rsidRPr="00360D59">
        <w:rPr>
          <w:rFonts w:ascii="Calibri" w:eastAsia="FangSong" w:hAnsi="Calibri" w:cs="Calibri"/>
          <w:sz w:val="22"/>
          <w:szCs w:val="22"/>
          <w:highlight w:val="yellow"/>
        </w:rPr>
        <w:t>以国内院校推荐为基准原则，通过圣心大学线上报名系统，国内院校提名学生，提交姓名、生日、邮箱等相关信息，学校学生系统录入学生信息后将直接与学生联系，完成注册、选课、交费等后续事宜。</w:t>
      </w:r>
    </w:p>
    <w:p w14:paraId="12F80B43" w14:textId="77777777" w:rsidR="00A12FC7" w:rsidRPr="000923FE" w:rsidRDefault="00A12FC7" w:rsidP="00A12FC7">
      <w:pPr>
        <w:jc w:val="both"/>
        <w:rPr>
          <w:rFonts w:ascii="Calibri" w:eastAsia="FangSong" w:hAnsi="Calibri" w:cs="Calibri"/>
          <w:sz w:val="22"/>
          <w:szCs w:val="22"/>
        </w:rPr>
      </w:pPr>
    </w:p>
    <w:p w14:paraId="50D4D5FE" w14:textId="4A931870" w:rsidR="00A12FC7" w:rsidRPr="00BD246F" w:rsidRDefault="00A12FC7" w:rsidP="00A12FC7">
      <w:pPr>
        <w:autoSpaceDE w:val="0"/>
        <w:autoSpaceDN w:val="0"/>
        <w:adjustRightInd w:val="0"/>
        <w:jc w:val="both"/>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六</w:t>
      </w:r>
      <w:r w:rsidRPr="00BD246F">
        <w:rPr>
          <w:rFonts w:ascii="Times New Roman" w:eastAsia="FangSong" w:hAnsi="Times New Roman" w:cs="Times New Roman" w:hint="eastAsia"/>
          <w:b/>
          <w:bCs/>
          <w:sz w:val="28"/>
          <w:szCs w:val="28"/>
        </w:rPr>
        <w:t>、</w:t>
      </w:r>
      <w:r w:rsidRPr="00BD246F">
        <w:rPr>
          <w:rFonts w:ascii="Times New Roman" w:eastAsia="FangSong" w:hAnsi="Times New Roman" w:cs="Times New Roman"/>
          <w:b/>
          <w:bCs/>
          <w:sz w:val="28"/>
          <w:szCs w:val="28"/>
        </w:rPr>
        <w:t>联系我们</w:t>
      </w:r>
    </w:p>
    <w:p w14:paraId="10224426" w14:textId="68D25545" w:rsidR="00A12FC7" w:rsidRPr="000923FE" w:rsidRDefault="00A12FC7" w:rsidP="00A12FC7">
      <w:pPr>
        <w:spacing w:after="0" w:line="276" w:lineRule="auto"/>
        <w:jc w:val="both"/>
        <w:rPr>
          <w:rFonts w:ascii="Calibri" w:eastAsia="FangSong" w:hAnsi="Calibri" w:cs="Calibri"/>
          <w:sz w:val="22"/>
          <w:szCs w:val="22"/>
        </w:rPr>
      </w:pPr>
      <w:r w:rsidRPr="000923FE">
        <w:rPr>
          <w:rFonts w:ascii="Calibri" w:eastAsia="FangSong" w:hAnsi="Calibri" w:cs="Calibri"/>
          <w:sz w:val="22"/>
          <w:szCs w:val="22"/>
        </w:rPr>
        <w:t>意大利圣心大学</w:t>
      </w:r>
      <w:r>
        <w:rPr>
          <w:rFonts w:ascii="Calibri" w:eastAsia="FangSong" w:hAnsi="Calibri" w:cs="Calibri" w:hint="eastAsia"/>
          <w:sz w:val="22"/>
          <w:szCs w:val="22"/>
        </w:rPr>
        <w:t>中国办公室</w:t>
      </w:r>
    </w:p>
    <w:p w14:paraId="5E4477CF" w14:textId="67032789" w:rsidR="00A12FC7" w:rsidRDefault="00A12FC7" w:rsidP="00A12FC7">
      <w:pPr>
        <w:spacing w:after="0" w:line="276" w:lineRule="auto"/>
        <w:jc w:val="both"/>
        <w:rPr>
          <w:rFonts w:ascii="Calibri" w:eastAsia="FangSong" w:hAnsi="Calibri" w:cs="Calibri"/>
          <w:sz w:val="22"/>
          <w:szCs w:val="22"/>
        </w:rPr>
      </w:pPr>
      <w:r w:rsidRPr="000923FE">
        <w:rPr>
          <w:rFonts w:ascii="Calibri" w:eastAsia="FangSong" w:hAnsi="Calibri" w:cs="Calibri"/>
          <w:sz w:val="22"/>
          <w:szCs w:val="22"/>
        </w:rPr>
        <w:t>周倩茹</w:t>
      </w:r>
      <w:r w:rsidRPr="000923FE">
        <w:rPr>
          <w:rFonts w:ascii="Calibri" w:eastAsia="FangSong" w:hAnsi="Calibri" w:cs="Calibri"/>
          <w:sz w:val="22"/>
          <w:szCs w:val="22"/>
        </w:rPr>
        <w:t>Alice</w:t>
      </w:r>
      <w:r>
        <w:rPr>
          <w:rFonts w:ascii="Calibri" w:eastAsia="FangSong" w:hAnsi="Calibri" w:cs="Calibri" w:hint="eastAsia"/>
          <w:sz w:val="22"/>
          <w:szCs w:val="22"/>
        </w:rPr>
        <w:t xml:space="preserve"> </w:t>
      </w:r>
      <w:r w:rsidRPr="000923FE">
        <w:rPr>
          <w:rFonts w:ascii="Calibri" w:eastAsia="FangSong" w:hAnsi="Calibri" w:cs="Calibri"/>
          <w:sz w:val="22"/>
          <w:szCs w:val="22"/>
        </w:rPr>
        <w:t>13552678085</w:t>
      </w:r>
    </w:p>
    <w:p w14:paraId="3A2B401E" w14:textId="20166DF1" w:rsidR="00A12FC7" w:rsidRPr="000923FE" w:rsidRDefault="00A12FC7" w:rsidP="00A12FC7">
      <w:pPr>
        <w:spacing w:after="0" w:line="276" w:lineRule="auto"/>
        <w:jc w:val="both"/>
        <w:rPr>
          <w:rFonts w:ascii="Calibri" w:eastAsia="FangSong" w:hAnsi="Calibri" w:cs="Calibri"/>
          <w:sz w:val="22"/>
          <w:szCs w:val="22"/>
        </w:rPr>
      </w:pPr>
      <w:r>
        <w:rPr>
          <w:rFonts w:ascii="Calibri" w:eastAsia="FangSong" w:hAnsi="Calibri" w:cs="Calibri" w:hint="eastAsia"/>
          <w:sz w:val="22"/>
          <w:szCs w:val="22"/>
        </w:rPr>
        <w:t>肖老师</w:t>
      </w:r>
      <w:r>
        <w:rPr>
          <w:rFonts w:ascii="Calibri" w:eastAsia="FangSong" w:hAnsi="Calibri" w:cs="Calibri" w:hint="eastAsia"/>
          <w:sz w:val="22"/>
          <w:szCs w:val="22"/>
        </w:rPr>
        <w:t xml:space="preserve"> </w:t>
      </w:r>
      <w:r w:rsidRPr="00A12FC7">
        <w:rPr>
          <w:rFonts w:ascii="Calibri" w:eastAsia="FangSong" w:hAnsi="Calibri" w:cs="Calibri"/>
          <w:sz w:val="22"/>
          <w:szCs w:val="22"/>
        </w:rPr>
        <w:t>18340816808</w:t>
      </w:r>
    </w:p>
    <w:p w14:paraId="03B53850" w14:textId="77777777" w:rsidR="00A12FC7" w:rsidRDefault="00A12FC7" w:rsidP="00A12FC7">
      <w:pPr>
        <w:spacing w:after="0" w:line="276" w:lineRule="auto"/>
        <w:jc w:val="both"/>
        <w:rPr>
          <w:rFonts w:ascii="Calibri" w:eastAsia="FangSong" w:hAnsi="Calibri" w:cs="Calibri"/>
          <w:sz w:val="22"/>
          <w:szCs w:val="22"/>
        </w:rPr>
      </w:pPr>
      <w:hyperlink r:id="rId8" w:history="1">
        <w:r w:rsidRPr="006A6AFB">
          <w:rPr>
            <w:rStyle w:val="Hyperlink"/>
            <w:rFonts w:ascii="Calibri" w:eastAsia="FangSong" w:hAnsi="Calibri" w:cs="Calibri"/>
            <w:sz w:val="22"/>
            <w:szCs w:val="22"/>
          </w:rPr>
          <w:t>Info.china@unicatt.it</w:t>
        </w:r>
      </w:hyperlink>
    </w:p>
    <w:p w14:paraId="5A3E0F0E" w14:textId="77777777" w:rsidR="00A12FC7" w:rsidRDefault="00A12FC7" w:rsidP="00A12FC7">
      <w:pPr>
        <w:spacing w:after="0" w:line="276" w:lineRule="auto"/>
        <w:jc w:val="both"/>
        <w:rPr>
          <w:rFonts w:ascii="Calibri" w:eastAsia="FangSong" w:hAnsi="Calibri" w:cs="Calibri"/>
          <w:sz w:val="22"/>
          <w:szCs w:val="22"/>
        </w:rPr>
      </w:pPr>
      <w:r>
        <w:rPr>
          <w:rFonts w:ascii="Calibri" w:eastAsia="FangSong" w:hAnsi="Calibri" w:cs="Calibri" w:hint="eastAsia"/>
          <w:sz w:val="22"/>
          <w:szCs w:val="22"/>
        </w:rPr>
        <w:t>圣心大学夏季学分项目英文内容链接：</w:t>
      </w:r>
    </w:p>
    <w:p w14:paraId="19D47C8E" w14:textId="77777777" w:rsidR="00A12FC7" w:rsidRDefault="00A12FC7" w:rsidP="00A12FC7">
      <w:pPr>
        <w:spacing w:after="0" w:line="276" w:lineRule="auto"/>
        <w:jc w:val="both"/>
        <w:rPr>
          <w:rFonts w:ascii="Calibri" w:eastAsia="FangSong" w:hAnsi="Calibri" w:cs="Calibri"/>
          <w:sz w:val="22"/>
          <w:szCs w:val="22"/>
        </w:rPr>
      </w:pPr>
      <w:hyperlink r:id="rId9" w:history="1">
        <w:r w:rsidRPr="006A6AFB">
          <w:rPr>
            <w:rStyle w:val="Hyperlink"/>
            <w:rFonts w:ascii="Calibri" w:eastAsia="FangSong" w:hAnsi="Calibri" w:cs="Calibri"/>
            <w:sz w:val="22"/>
            <w:szCs w:val="22"/>
          </w:rPr>
          <w:t>https://international.unicatt.it/ucscinternational-short-term-programs-summer-programs</w:t>
        </w:r>
      </w:hyperlink>
    </w:p>
    <w:p w14:paraId="27F10AB6" w14:textId="4D432C6C" w:rsidR="00A12FC7" w:rsidRDefault="00A12FC7" w:rsidP="00A12FC7">
      <w:pPr>
        <w:autoSpaceDE w:val="0"/>
        <w:autoSpaceDN w:val="0"/>
        <w:adjustRightInd w:val="0"/>
        <w:spacing w:after="0" w:line="276" w:lineRule="auto"/>
        <w:jc w:val="both"/>
        <w:rPr>
          <w:rFonts w:ascii="Times New Roman" w:eastAsia="FangSong" w:hAnsi="Times New Roman" w:cs="Times New Roman"/>
          <w:sz w:val="22"/>
          <w:szCs w:val="22"/>
        </w:rPr>
      </w:pPr>
      <w:r>
        <w:rPr>
          <w:rFonts w:ascii="Times New Roman" w:eastAsia="FangSong" w:hAnsi="Times New Roman" w:cs="Times New Roman" w:hint="eastAsia"/>
          <w:sz w:val="22"/>
          <w:szCs w:val="22"/>
        </w:rPr>
        <w:t>圣心大学官方微信公众号及小红书账号：</w:t>
      </w:r>
      <w:r>
        <w:rPr>
          <w:rFonts w:ascii="Times New Roman" w:eastAsia="FangSong" w:hAnsi="Times New Roman" w:cs="Times New Roman" w:hint="eastAsia"/>
          <w:sz w:val="22"/>
          <w:szCs w:val="22"/>
        </w:rPr>
        <w:t>Cattolica</w:t>
      </w:r>
      <w:r>
        <w:rPr>
          <w:rFonts w:ascii="Times New Roman" w:eastAsia="FangSong" w:hAnsi="Times New Roman" w:cs="Times New Roman" w:hint="eastAsia"/>
          <w:sz w:val="22"/>
          <w:szCs w:val="22"/>
        </w:rPr>
        <w:t>意大利圣心大学</w:t>
      </w:r>
    </w:p>
    <w:p w14:paraId="7E497A83" w14:textId="77777777" w:rsidR="0021041E" w:rsidRDefault="00A12FC7" w:rsidP="0021041E">
      <w:pPr>
        <w:autoSpaceDE w:val="0"/>
        <w:autoSpaceDN w:val="0"/>
        <w:adjustRightInd w:val="0"/>
        <w:spacing w:after="0" w:line="276" w:lineRule="auto"/>
        <w:jc w:val="both"/>
        <w:rPr>
          <w:rFonts w:ascii="Times New Roman" w:eastAsia="FangSong" w:hAnsi="Times New Roman" w:cs="Times New Roman"/>
          <w:sz w:val="22"/>
          <w:szCs w:val="22"/>
        </w:rPr>
      </w:pPr>
      <w:r>
        <w:rPr>
          <w:rFonts w:ascii="Times New Roman" w:eastAsia="FangSong" w:hAnsi="Times New Roman" w:cs="Times New Roman" w:hint="eastAsia"/>
          <w:sz w:val="22"/>
          <w:szCs w:val="22"/>
        </w:rPr>
        <w:t>往期回顾</w:t>
      </w:r>
    </w:p>
    <w:p w14:paraId="0F2BC99C" w14:textId="3D7964F6" w:rsidR="00A12FC7" w:rsidRDefault="0021041E" w:rsidP="00A12FC7">
      <w:pPr>
        <w:autoSpaceDE w:val="0"/>
        <w:autoSpaceDN w:val="0"/>
        <w:adjustRightInd w:val="0"/>
        <w:spacing w:after="0" w:line="276" w:lineRule="auto"/>
        <w:jc w:val="both"/>
        <w:rPr>
          <w:rFonts w:ascii="Times New Roman" w:eastAsia="FangSong" w:hAnsi="Times New Roman" w:cs="Times New Roman"/>
          <w:sz w:val="22"/>
          <w:szCs w:val="22"/>
          <w:lang w:val="en-US"/>
        </w:rPr>
      </w:pPr>
      <w:hyperlink r:id="rId10" w:history="1">
        <w:r w:rsidRPr="0021041E">
          <w:rPr>
            <w:rStyle w:val="Hyperlink"/>
            <w:rFonts w:ascii="Times New Roman" w:eastAsia="FangSong" w:hAnsi="Times New Roman" w:cs="Times New Roman" w:hint="eastAsia"/>
            <w:sz w:val="22"/>
            <w:szCs w:val="22"/>
          </w:rPr>
          <w:t xml:space="preserve">2026 </w:t>
        </w:r>
        <w:r w:rsidRPr="0021041E">
          <w:rPr>
            <w:rStyle w:val="Hyperlink"/>
            <w:rFonts w:ascii="Times New Roman" w:eastAsia="FangSong" w:hAnsi="Times New Roman" w:cs="Times New Roman" w:hint="eastAsia"/>
            <w:sz w:val="22"/>
            <w:szCs w:val="22"/>
          </w:rPr>
          <w:t>圣心大学冬季</w:t>
        </w:r>
        <w:r w:rsidRPr="0021041E">
          <w:rPr>
            <w:rStyle w:val="Hyperlink"/>
            <w:rFonts w:ascii="Times New Roman" w:eastAsia="FangSong" w:hAnsi="Times New Roman" w:cs="Times New Roman" w:hint="eastAsia"/>
            <w:sz w:val="22"/>
            <w:szCs w:val="22"/>
            <w:lang w:val="en-US"/>
          </w:rPr>
          <w:t>学分项目回顾</w:t>
        </w:r>
      </w:hyperlink>
    </w:p>
    <w:p w14:paraId="5BCAC52F" w14:textId="55EFDF0C" w:rsidR="0021041E" w:rsidRDefault="0021041E" w:rsidP="00A12FC7">
      <w:pPr>
        <w:autoSpaceDE w:val="0"/>
        <w:autoSpaceDN w:val="0"/>
        <w:adjustRightInd w:val="0"/>
        <w:spacing w:after="0" w:line="276" w:lineRule="auto"/>
        <w:jc w:val="both"/>
        <w:rPr>
          <w:rFonts w:ascii="Times New Roman" w:eastAsia="FangSong" w:hAnsi="Times New Roman" w:cs="Times New Roman"/>
          <w:sz w:val="22"/>
          <w:szCs w:val="22"/>
          <w:lang w:val="en-US"/>
        </w:rPr>
      </w:pPr>
      <w:hyperlink r:id="rId11" w:history="1">
        <w:r w:rsidRPr="0021041E">
          <w:rPr>
            <w:rStyle w:val="Hyperlink"/>
            <w:rFonts w:ascii="Times New Roman" w:eastAsia="FangSong" w:hAnsi="Times New Roman" w:cs="Times New Roman"/>
            <w:sz w:val="22"/>
            <w:szCs w:val="22"/>
            <w:lang w:val="en-US"/>
          </w:rPr>
          <w:t xml:space="preserve">2025 </w:t>
        </w:r>
        <w:r w:rsidRPr="0021041E">
          <w:rPr>
            <w:rStyle w:val="Hyperlink"/>
            <w:rFonts w:ascii="Times New Roman" w:eastAsia="FangSong" w:hAnsi="Times New Roman" w:cs="Times New Roman" w:hint="eastAsia"/>
            <w:sz w:val="22"/>
            <w:szCs w:val="22"/>
            <w:lang w:val="en-US"/>
          </w:rPr>
          <w:t>圣心大学夏季学分项目回顾</w:t>
        </w:r>
      </w:hyperlink>
    </w:p>
    <w:p w14:paraId="0E0E568B" w14:textId="7B5CDDBB" w:rsidR="0021041E" w:rsidRDefault="0021041E" w:rsidP="00A12FC7">
      <w:pPr>
        <w:autoSpaceDE w:val="0"/>
        <w:autoSpaceDN w:val="0"/>
        <w:adjustRightInd w:val="0"/>
        <w:spacing w:after="0" w:line="276" w:lineRule="auto"/>
        <w:jc w:val="both"/>
        <w:rPr>
          <w:rFonts w:ascii="Times New Roman" w:eastAsia="FangSong" w:hAnsi="Times New Roman" w:cs="Times New Roman"/>
          <w:sz w:val="22"/>
          <w:szCs w:val="22"/>
          <w:lang w:val="en-US"/>
        </w:rPr>
      </w:pPr>
      <w:hyperlink r:id="rId12" w:history="1">
        <w:r w:rsidRPr="0021041E">
          <w:rPr>
            <w:rStyle w:val="Hyperlink"/>
            <w:rFonts w:ascii="Times New Roman" w:eastAsia="FangSong" w:hAnsi="Times New Roman" w:cs="Times New Roman"/>
            <w:sz w:val="22"/>
            <w:szCs w:val="22"/>
            <w:lang w:val="en-US"/>
          </w:rPr>
          <w:t xml:space="preserve">2024 </w:t>
        </w:r>
        <w:r w:rsidRPr="0021041E">
          <w:rPr>
            <w:rStyle w:val="Hyperlink"/>
            <w:rFonts w:ascii="Times New Roman" w:eastAsia="FangSong" w:hAnsi="Times New Roman" w:cs="Times New Roman" w:hint="eastAsia"/>
            <w:sz w:val="22"/>
            <w:szCs w:val="22"/>
            <w:lang w:val="en-US"/>
          </w:rPr>
          <w:t>圣心大学夏季学分项目回顾</w:t>
        </w:r>
      </w:hyperlink>
    </w:p>
    <w:p w14:paraId="3AD85E75" w14:textId="77777777" w:rsidR="0021041E" w:rsidRPr="0021041E" w:rsidRDefault="0021041E" w:rsidP="00A12FC7">
      <w:pPr>
        <w:autoSpaceDE w:val="0"/>
        <w:autoSpaceDN w:val="0"/>
        <w:adjustRightInd w:val="0"/>
        <w:spacing w:after="0" w:line="276" w:lineRule="auto"/>
        <w:jc w:val="both"/>
        <w:rPr>
          <w:rFonts w:ascii="Times New Roman" w:eastAsia="FangSong" w:hAnsi="Times New Roman" w:cs="Times New Roman"/>
          <w:sz w:val="22"/>
          <w:szCs w:val="22"/>
          <w:lang w:val="en-US"/>
        </w:rPr>
      </w:pPr>
    </w:p>
    <w:p w14:paraId="07D54625" w14:textId="77777777" w:rsidR="00A12FC7" w:rsidRPr="00A12FC7" w:rsidRDefault="00A12FC7">
      <w:pPr>
        <w:rPr>
          <w:rFonts w:ascii="Times New Roman" w:eastAsia="FangSong" w:hAnsi="Times New Roman" w:cs="Times New Roman"/>
        </w:rPr>
      </w:pPr>
    </w:p>
    <w:sectPr w:rsidR="00A12FC7" w:rsidRPr="00A12FC7">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8D8C" w14:textId="77777777" w:rsidR="003B3F44" w:rsidRDefault="003B3F44" w:rsidP="00A12FC7">
      <w:pPr>
        <w:spacing w:after="0" w:line="240" w:lineRule="auto"/>
      </w:pPr>
      <w:r>
        <w:separator/>
      </w:r>
    </w:p>
  </w:endnote>
  <w:endnote w:type="continuationSeparator" w:id="0">
    <w:p w14:paraId="0E3E6F4A" w14:textId="77777777" w:rsidR="003B3F44" w:rsidRDefault="003B3F44" w:rsidP="00A1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777380"/>
      <w:docPartObj>
        <w:docPartGallery w:val="Page Numbers (Bottom of Page)"/>
        <w:docPartUnique/>
      </w:docPartObj>
    </w:sdtPr>
    <w:sdtContent>
      <w:p w14:paraId="0F19C07F" w14:textId="4B17142E" w:rsidR="00A12FC7" w:rsidRDefault="00A12FC7" w:rsidP="006A6A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C59CB6" w14:textId="77777777" w:rsidR="00A12FC7" w:rsidRDefault="00A12FC7" w:rsidP="00A12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676784"/>
      <w:docPartObj>
        <w:docPartGallery w:val="Page Numbers (Bottom of Page)"/>
        <w:docPartUnique/>
      </w:docPartObj>
    </w:sdtPr>
    <w:sdtContent>
      <w:p w14:paraId="778701E6" w14:textId="7C806D32" w:rsidR="00A12FC7" w:rsidRDefault="00A12FC7" w:rsidP="006A6A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0F283B" w14:textId="77777777" w:rsidR="00A12FC7" w:rsidRDefault="00A12FC7" w:rsidP="00A12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81CE" w14:textId="77777777" w:rsidR="003B3F44" w:rsidRDefault="003B3F44" w:rsidP="00A12FC7">
      <w:pPr>
        <w:spacing w:after="0" w:line="240" w:lineRule="auto"/>
      </w:pPr>
      <w:r>
        <w:separator/>
      </w:r>
    </w:p>
  </w:footnote>
  <w:footnote w:type="continuationSeparator" w:id="0">
    <w:p w14:paraId="305A6113" w14:textId="77777777" w:rsidR="003B3F44" w:rsidRDefault="003B3F44" w:rsidP="00A1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763"/>
    <w:multiLevelType w:val="hybridMultilevel"/>
    <w:tmpl w:val="A778296A"/>
    <w:lvl w:ilvl="0" w:tplc="1234BAFA">
      <w:start w:val="1"/>
      <w:numFmt w:val="bullet"/>
      <w:lvlText w:val="•"/>
      <w:lvlJc w:val="left"/>
      <w:pPr>
        <w:tabs>
          <w:tab w:val="num" w:pos="360"/>
        </w:tabs>
        <w:ind w:left="360" w:hanging="360"/>
      </w:pPr>
      <w:rPr>
        <w:rFonts w:ascii="Arial" w:hAnsi="Arial" w:hint="default"/>
      </w:rPr>
    </w:lvl>
    <w:lvl w:ilvl="1" w:tplc="99CEF70A" w:tentative="1">
      <w:start w:val="1"/>
      <w:numFmt w:val="bullet"/>
      <w:lvlText w:val="•"/>
      <w:lvlJc w:val="left"/>
      <w:pPr>
        <w:tabs>
          <w:tab w:val="num" w:pos="1080"/>
        </w:tabs>
        <w:ind w:left="1080" w:hanging="360"/>
      </w:pPr>
      <w:rPr>
        <w:rFonts w:ascii="Arial" w:hAnsi="Arial" w:hint="default"/>
      </w:rPr>
    </w:lvl>
    <w:lvl w:ilvl="2" w:tplc="E3CA5FF0" w:tentative="1">
      <w:start w:val="1"/>
      <w:numFmt w:val="bullet"/>
      <w:lvlText w:val="•"/>
      <w:lvlJc w:val="left"/>
      <w:pPr>
        <w:tabs>
          <w:tab w:val="num" w:pos="1800"/>
        </w:tabs>
        <w:ind w:left="1800" w:hanging="360"/>
      </w:pPr>
      <w:rPr>
        <w:rFonts w:ascii="Arial" w:hAnsi="Arial" w:hint="default"/>
      </w:rPr>
    </w:lvl>
    <w:lvl w:ilvl="3" w:tplc="13748DAA" w:tentative="1">
      <w:start w:val="1"/>
      <w:numFmt w:val="bullet"/>
      <w:lvlText w:val="•"/>
      <w:lvlJc w:val="left"/>
      <w:pPr>
        <w:tabs>
          <w:tab w:val="num" w:pos="2520"/>
        </w:tabs>
        <w:ind w:left="2520" w:hanging="360"/>
      </w:pPr>
      <w:rPr>
        <w:rFonts w:ascii="Arial" w:hAnsi="Arial" w:hint="default"/>
      </w:rPr>
    </w:lvl>
    <w:lvl w:ilvl="4" w:tplc="20DA979C" w:tentative="1">
      <w:start w:val="1"/>
      <w:numFmt w:val="bullet"/>
      <w:lvlText w:val="•"/>
      <w:lvlJc w:val="left"/>
      <w:pPr>
        <w:tabs>
          <w:tab w:val="num" w:pos="3240"/>
        </w:tabs>
        <w:ind w:left="3240" w:hanging="360"/>
      </w:pPr>
      <w:rPr>
        <w:rFonts w:ascii="Arial" w:hAnsi="Arial" w:hint="default"/>
      </w:rPr>
    </w:lvl>
    <w:lvl w:ilvl="5" w:tplc="CA2ECDDA" w:tentative="1">
      <w:start w:val="1"/>
      <w:numFmt w:val="bullet"/>
      <w:lvlText w:val="•"/>
      <w:lvlJc w:val="left"/>
      <w:pPr>
        <w:tabs>
          <w:tab w:val="num" w:pos="3960"/>
        </w:tabs>
        <w:ind w:left="3960" w:hanging="360"/>
      </w:pPr>
      <w:rPr>
        <w:rFonts w:ascii="Arial" w:hAnsi="Arial" w:hint="default"/>
      </w:rPr>
    </w:lvl>
    <w:lvl w:ilvl="6" w:tplc="C7C09592" w:tentative="1">
      <w:start w:val="1"/>
      <w:numFmt w:val="bullet"/>
      <w:lvlText w:val="•"/>
      <w:lvlJc w:val="left"/>
      <w:pPr>
        <w:tabs>
          <w:tab w:val="num" w:pos="4680"/>
        </w:tabs>
        <w:ind w:left="4680" w:hanging="360"/>
      </w:pPr>
      <w:rPr>
        <w:rFonts w:ascii="Arial" w:hAnsi="Arial" w:hint="default"/>
      </w:rPr>
    </w:lvl>
    <w:lvl w:ilvl="7" w:tplc="A35A58D2" w:tentative="1">
      <w:start w:val="1"/>
      <w:numFmt w:val="bullet"/>
      <w:lvlText w:val="•"/>
      <w:lvlJc w:val="left"/>
      <w:pPr>
        <w:tabs>
          <w:tab w:val="num" w:pos="5400"/>
        </w:tabs>
        <w:ind w:left="5400" w:hanging="360"/>
      </w:pPr>
      <w:rPr>
        <w:rFonts w:ascii="Arial" w:hAnsi="Arial" w:hint="default"/>
      </w:rPr>
    </w:lvl>
    <w:lvl w:ilvl="8" w:tplc="E258E17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3F97DEA"/>
    <w:multiLevelType w:val="hybridMultilevel"/>
    <w:tmpl w:val="A484C9A0"/>
    <w:lvl w:ilvl="0" w:tplc="A4083F68">
      <w:start w:val="1"/>
      <w:numFmt w:val="bullet"/>
      <w:lvlText w:val="•"/>
      <w:lvlJc w:val="left"/>
      <w:pPr>
        <w:tabs>
          <w:tab w:val="num" w:pos="720"/>
        </w:tabs>
        <w:ind w:left="720" w:hanging="360"/>
      </w:pPr>
      <w:rPr>
        <w:rFonts w:ascii="Arial" w:hAnsi="Arial" w:hint="default"/>
      </w:rPr>
    </w:lvl>
    <w:lvl w:ilvl="1" w:tplc="E4C635DC" w:tentative="1">
      <w:start w:val="1"/>
      <w:numFmt w:val="bullet"/>
      <w:lvlText w:val="•"/>
      <w:lvlJc w:val="left"/>
      <w:pPr>
        <w:tabs>
          <w:tab w:val="num" w:pos="1440"/>
        </w:tabs>
        <w:ind w:left="1440" w:hanging="360"/>
      </w:pPr>
      <w:rPr>
        <w:rFonts w:ascii="Arial" w:hAnsi="Arial" w:hint="default"/>
      </w:rPr>
    </w:lvl>
    <w:lvl w:ilvl="2" w:tplc="B7A26A96" w:tentative="1">
      <w:start w:val="1"/>
      <w:numFmt w:val="bullet"/>
      <w:lvlText w:val="•"/>
      <w:lvlJc w:val="left"/>
      <w:pPr>
        <w:tabs>
          <w:tab w:val="num" w:pos="2160"/>
        </w:tabs>
        <w:ind w:left="2160" w:hanging="360"/>
      </w:pPr>
      <w:rPr>
        <w:rFonts w:ascii="Arial" w:hAnsi="Arial" w:hint="default"/>
      </w:rPr>
    </w:lvl>
    <w:lvl w:ilvl="3" w:tplc="9CBC608C" w:tentative="1">
      <w:start w:val="1"/>
      <w:numFmt w:val="bullet"/>
      <w:lvlText w:val="•"/>
      <w:lvlJc w:val="left"/>
      <w:pPr>
        <w:tabs>
          <w:tab w:val="num" w:pos="2880"/>
        </w:tabs>
        <w:ind w:left="2880" w:hanging="360"/>
      </w:pPr>
      <w:rPr>
        <w:rFonts w:ascii="Arial" w:hAnsi="Arial" w:hint="default"/>
      </w:rPr>
    </w:lvl>
    <w:lvl w:ilvl="4" w:tplc="556EAE6E" w:tentative="1">
      <w:start w:val="1"/>
      <w:numFmt w:val="bullet"/>
      <w:lvlText w:val="•"/>
      <w:lvlJc w:val="left"/>
      <w:pPr>
        <w:tabs>
          <w:tab w:val="num" w:pos="3600"/>
        </w:tabs>
        <w:ind w:left="3600" w:hanging="360"/>
      </w:pPr>
      <w:rPr>
        <w:rFonts w:ascii="Arial" w:hAnsi="Arial" w:hint="default"/>
      </w:rPr>
    </w:lvl>
    <w:lvl w:ilvl="5" w:tplc="64AA2C00" w:tentative="1">
      <w:start w:val="1"/>
      <w:numFmt w:val="bullet"/>
      <w:lvlText w:val="•"/>
      <w:lvlJc w:val="left"/>
      <w:pPr>
        <w:tabs>
          <w:tab w:val="num" w:pos="4320"/>
        </w:tabs>
        <w:ind w:left="4320" w:hanging="360"/>
      </w:pPr>
      <w:rPr>
        <w:rFonts w:ascii="Arial" w:hAnsi="Arial" w:hint="default"/>
      </w:rPr>
    </w:lvl>
    <w:lvl w:ilvl="6" w:tplc="7048E40C" w:tentative="1">
      <w:start w:val="1"/>
      <w:numFmt w:val="bullet"/>
      <w:lvlText w:val="•"/>
      <w:lvlJc w:val="left"/>
      <w:pPr>
        <w:tabs>
          <w:tab w:val="num" w:pos="5040"/>
        </w:tabs>
        <w:ind w:left="5040" w:hanging="360"/>
      </w:pPr>
      <w:rPr>
        <w:rFonts w:ascii="Arial" w:hAnsi="Arial" w:hint="default"/>
      </w:rPr>
    </w:lvl>
    <w:lvl w:ilvl="7" w:tplc="234201F8" w:tentative="1">
      <w:start w:val="1"/>
      <w:numFmt w:val="bullet"/>
      <w:lvlText w:val="•"/>
      <w:lvlJc w:val="left"/>
      <w:pPr>
        <w:tabs>
          <w:tab w:val="num" w:pos="5760"/>
        </w:tabs>
        <w:ind w:left="5760" w:hanging="360"/>
      </w:pPr>
      <w:rPr>
        <w:rFonts w:ascii="Arial" w:hAnsi="Arial" w:hint="default"/>
      </w:rPr>
    </w:lvl>
    <w:lvl w:ilvl="8" w:tplc="E1F644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B45B43"/>
    <w:multiLevelType w:val="hybridMultilevel"/>
    <w:tmpl w:val="AE38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A57D0"/>
    <w:multiLevelType w:val="hybridMultilevel"/>
    <w:tmpl w:val="0114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095711">
    <w:abstractNumId w:val="0"/>
  </w:num>
  <w:num w:numId="2" w16cid:durableId="2027755753">
    <w:abstractNumId w:val="1"/>
  </w:num>
  <w:num w:numId="3" w16cid:durableId="171997293">
    <w:abstractNumId w:val="2"/>
  </w:num>
  <w:num w:numId="4" w16cid:durableId="90892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7"/>
    <w:rsid w:val="000F0319"/>
    <w:rsid w:val="00125A78"/>
    <w:rsid w:val="0021041E"/>
    <w:rsid w:val="0026450D"/>
    <w:rsid w:val="0039793E"/>
    <w:rsid w:val="003B3F44"/>
    <w:rsid w:val="004E6931"/>
    <w:rsid w:val="007914C9"/>
    <w:rsid w:val="00A12FC7"/>
    <w:rsid w:val="00D31C8A"/>
    <w:rsid w:val="00DF052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A7A4D7"/>
  <w15:chartTrackingRefBased/>
  <w15:docId w15:val="{E2FF84D5-74D5-0E49-A9F8-0EC65E6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7"/>
    <w:rPr>
      <w:rFonts w:eastAsiaTheme="majorEastAsia" w:cstheme="majorBidi"/>
      <w:color w:val="272727" w:themeColor="text1" w:themeTint="D8"/>
    </w:rPr>
  </w:style>
  <w:style w:type="paragraph" w:styleId="Title">
    <w:name w:val="Title"/>
    <w:basedOn w:val="Normal"/>
    <w:next w:val="Normal"/>
    <w:link w:val="TitleChar"/>
    <w:uiPriority w:val="10"/>
    <w:qFormat/>
    <w:rsid w:val="00A1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7"/>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7"/>
    <w:rPr>
      <w:i/>
      <w:iCs/>
      <w:color w:val="404040" w:themeColor="text1" w:themeTint="BF"/>
    </w:rPr>
  </w:style>
  <w:style w:type="paragraph" w:styleId="ListParagraph">
    <w:name w:val="List Paragraph"/>
    <w:basedOn w:val="Normal"/>
    <w:uiPriority w:val="34"/>
    <w:qFormat/>
    <w:rsid w:val="00A12FC7"/>
    <w:pPr>
      <w:ind w:left="720"/>
      <w:contextualSpacing/>
    </w:pPr>
  </w:style>
  <w:style w:type="character" w:styleId="IntenseEmphasis">
    <w:name w:val="Intense Emphasis"/>
    <w:basedOn w:val="DefaultParagraphFont"/>
    <w:uiPriority w:val="21"/>
    <w:qFormat/>
    <w:rsid w:val="00A12FC7"/>
    <w:rPr>
      <w:i/>
      <w:iCs/>
      <w:color w:val="2F5496" w:themeColor="accent1" w:themeShade="BF"/>
    </w:rPr>
  </w:style>
  <w:style w:type="paragraph" w:styleId="IntenseQuote">
    <w:name w:val="Intense Quote"/>
    <w:basedOn w:val="Normal"/>
    <w:next w:val="Normal"/>
    <w:link w:val="IntenseQuoteChar"/>
    <w:uiPriority w:val="30"/>
    <w:qFormat/>
    <w:rsid w:val="00A1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FC7"/>
    <w:rPr>
      <w:i/>
      <w:iCs/>
      <w:color w:val="2F5496" w:themeColor="accent1" w:themeShade="BF"/>
    </w:rPr>
  </w:style>
  <w:style w:type="character" w:styleId="IntenseReference">
    <w:name w:val="Intense Reference"/>
    <w:basedOn w:val="DefaultParagraphFont"/>
    <w:uiPriority w:val="32"/>
    <w:qFormat/>
    <w:rsid w:val="00A12FC7"/>
    <w:rPr>
      <w:b/>
      <w:bCs/>
      <w:smallCaps/>
      <w:color w:val="2F5496" w:themeColor="accent1" w:themeShade="BF"/>
      <w:spacing w:val="5"/>
    </w:rPr>
  </w:style>
  <w:style w:type="character" w:styleId="Hyperlink">
    <w:name w:val="Hyperlink"/>
    <w:basedOn w:val="DefaultParagraphFont"/>
    <w:uiPriority w:val="99"/>
    <w:unhideWhenUsed/>
    <w:rsid w:val="00A12FC7"/>
    <w:rPr>
      <w:color w:val="0000FF"/>
      <w:u w:val="single"/>
    </w:rPr>
  </w:style>
  <w:style w:type="table" w:styleId="TableGrid">
    <w:name w:val="Table Grid"/>
    <w:basedOn w:val="TableNormal"/>
    <w:uiPriority w:val="39"/>
    <w:rsid w:val="00A12FC7"/>
    <w:pPr>
      <w:spacing w:after="0" w:line="240" w:lineRule="auto"/>
    </w:pPr>
    <w:rPr>
      <w:sz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2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FC7"/>
  </w:style>
  <w:style w:type="character" w:styleId="PageNumber">
    <w:name w:val="page number"/>
    <w:basedOn w:val="DefaultParagraphFont"/>
    <w:uiPriority w:val="99"/>
    <w:semiHidden/>
    <w:unhideWhenUsed/>
    <w:rsid w:val="00A12FC7"/>
  </w:style>
  <w:style w:type="character" w:styleId="UnresolvedMention">
    <w:name w:val="Unresolved Mention"/>
    <w:basedOn w:val="DefaultParagraphFont"/>
    <w:uiPriority w:val="99"/>
    <w:semiHidden/>
    <w:unhideWhenUsed/>
    <w:rsid w:val="0021041E"/>
    <w:rPr>
      <w:color w:val="605E5C"/>
      <w:shd w:val="clear" w:color="auto" w:fill="E1DFDD"/>
    </w:rPr>
  </w:style>
  <w:style w:type="character" w:styleId="FollowedHyperlink">
    <w:name w:val="FollowedHyperlink"/>
    <w:basedOn w:val="DefaultParagraphFont"/>
    <w:uiPriority w:val="99"/>
    <w:semiHidden/>
    <w:unhideWhenUsed/>
    <w:rsid w:val="002104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ina@unicatt.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p.weixin.qq.com/s/pnIObc9K77hQy2EroxVft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weixin.qq.com/s/lTbhsiIRBti5rSnbUj-fS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p.weixin.qq.com/s/gMjqg1-DKD7DDEgtmVUy1w" TargetMode="External"/><Relationship Id="rId4" Type="http://schemas.openxmlformats.org/officeDocument/2006/relationships/webSettings" Target="webSettings.xml"/><Relationship Id="rId9" Type="http://schemas.openxmlformats.org/officeDocument/2006/relationships/hyperlink" Target="https://international.unicatt.it/ucscinternational-short-term-programs-summer-progra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Cattolica China Office</dc:creator>
  <cp:keywords/>
  <dc:description/>
  <cp:lastModifiedBy>Cattolica China Office</cp:lastModifiedBy>
  <cp:revision>4</cp:revision>
  <dcterms:created xsi:type="dcterms:W3CDTF">2026-02-22T08:04:00Z</dcterms:created>
  <dcterms:modified xsi:type="dcterms:W3CDTF">2026-02-24T06:10:00Z</dcterms:modified>
</cp:coreProperties>
</file>