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09E5">
      <w:pPr>
        <w:spacing w:after="312" w:afterLines="100" w:line="540" w:lineRule="exact"/>
        <w:jc w:val="center"/>
        <w:rPr>
          <w:rFonts w:ascii="黑体" w:hAnsi="黑体" w:eastAsia="黑体"/>
          <w:sz w:val="36"/>
          <w:szCs w:val="36"/>
        </w:rPr>
      </w:pPr>
      <w:bookmarkStart w:id="0" w:name="_Hlk70346677"/>
      <w:r>
        <w:rPr>
          <w:rFonts w:hint="eastAsia" w:ascii="黑体" w:hAnsi="黑体" w:eastAsia="黑体"/>
          <w:sz w:val="36"/>
          <w:szCs w:val="36"/>
        </w:rPr>
        <w:t>北京</w:t>
      </w:r>
      <w:r>
        <w:rPr>
          <w:rFonts w:ascii="黑体" w:hAnsi="黑体" w:eastAsia="黑体"/>
          <w:sz w:val="36"/>
          <w:szCs w:val="36"/>
        </w:rPr>
        <w:t>工商大学202</w:t>
      </w:r>
      <w:r>
        <w:rPr>
          <w:rFonts w:hint="eastAsia" w:ascii="黑体" w:hAnsi="黑体" w:eastAsia="黑体"/>
          <w:sz w:val="36"/>
          <w:szCs w:val="36"/>
          <w:lang w:val="en-US" w:eastAsia="zh-CN"/>
        </w:rPr>
        <w:t>5</w:t>
      </w:r>
      <w:r>
        <w:rPr>
          <w:rFonts w:ascii="黑体" w:hAnsi="黑体" w:eastAsia="黑体"/>
          <w:sz w:val="36"/>
          <w:szCs w:val="36"/>
        </w:rPr>
        <w:t>年</w:t>
      </w:r>
      <w:r>
        <w:rPr>
          <w:rFonts w:hint="eastAsia" w:ascii="黑体" w:hAnsi="黑体" w:eastAsia="黑体"/>
          <w:sz w:val="36"/>
          <w:szCs w:val="36"/>
          <w:lang w:val="en-US" w:eastAsia="zh-CN"/>
        </w:rPr>
        <w:t>5</w:t>
      </w:r>
      <w:r>
        <w:rPr>
          <w:rFonts w:hint="eastAsia" w:ascii="黑体" w:hAnsi="黑体" w:eastAsia="黑体"/>
          <w:sz w:val="36"/>
          <w:szCs w:val="36"/>
        </w:rPr>
        <w:t>月</w:t>
      </w:r>
      <w:r>
        <w:rPr>
          <w:rFonts w:ascii="黑体" w:hAnsi="黑体" w:eastAsia="黑体"/>
          <w:sz w:val="36"/>
          <w:szCs w:val="36"/>
        </w:rPr>
        <w:t>教职工理论学习</w:t>
      </w:r>
      <w:r>
        <w:rPr>
          <w:rFonts w:hint="eastAsia" w:ascii="黑体" w:hAnsi="黑体" w:eastAsia="黑体"/>
          <w:sz w:val="36"/>
          <w:szCs w:val="36"/>
        </w:rPr>
        <w:t>参考</w:t>
      </w:r>
    </w:p>
    <w:p w14:paraId="7DE1F786">
      <w:pPr>
        <w:overflowPunct w:val="0"/>
        <w:snapToGrid w:val="0"/>
        <w:spacing w:line="560" w:lineRule="exact"/>
        <w:rPr>
          <w:rFonts w:ascii="仿宋" w:hAnsi="仿宋" w:eastAsia="仿宋"/>
          <w:sz w:val="32"/>
          <w:szCs w:val="32"/>
        </w:rPr>
      </w:pPr>
      <w:r>
        <w:rPr>
          <w:rFonts w:hint="eastAsia" w:ascii="仿宋" w:hAnsi="仿宋" w:eastAsia="仿宋"/>
          <w:sz w:val="32"/>
          <w:szCs w:val="32"/>
        </w:rPr>
        <w:t>各基层</w:t>
      </w:r>
      <w:r>
        <w:rPr>
          <w:rFonts w:ascii="仿宋" w:hAnsi="仿宋" w:eastAsia="仿宋"/>
          <w:sz w:val="32"/>
          <w:szCs w:val="32"/>
        </w:rPr>
        <w:t>党委</w:t>
      </w:r>
      <w:r>
        <w:rPr>
          <w:rFonts w:hint="eastAsia" w:ascii="仿宋" w:hAnsi="仿宋" w:eastAsia="仿宋"/>
          <w:sz w:val="32"/>
          <w:szCs w:val="32"/>
        </w:rPr>
        <w:t>（</w:t>
      </w:r>
      <w:r>
        <w:rPr>
          <w:rFonts w:ascii="仿宋" w:hAnsi="仿宋" w:eastAsia="仿宋"/>
          <w:sz w:val="32"/>
          <w:szCs w:val="32"/>
        </w:rPr>
        <w:t>党总支、直属党支部</w:t>
      </w:r>
      <w:r>
        <w:rPr>
          <w:rFonts w:hint="eastAsia" w:ascii="仿宋" w:hAnsi="仿宋" w:eastAsia="仿宋"/>
          <w:sz w:val="32"/>
          <w:szCs w:val="32"/>
        </w:rPr>
        <w:t>）</w:t>
      </w:r>
      <w:r>
        <w:rPr>
          <w:rFonts w:ascii="仿宋" w:hAnsi="仿宋" w:eastAsia="仿宋"/>
          <w:sz w:val="32"/>
          <w:szCs w:val="32"/>
        </w:rPr>
        <w:t>：</w:t>
      </w:r>
    </w:p>
    <w:p w14:paraId="20455E80">
      <w:pPr>
        <w:overflowPunct w:val="0"/>
        <w:snapToGrid w:val="0"/>
        <w:spacing w:line="560" w:lineRule="exact"/>
        <w:ind w:firstLine="640" w:firstLineChars="200"/>
        <w:rPr>
          <w:rFonts w:eastAsia="仿宋_GB2312"/>
          <w:sz w:val="32"/>
          <w:szCs w:val="32"/>
        </w:rPr>
      </w:pPr>
      <w:r>
        <w:rPr>
          <w:rFonts w:hint="eastAsia" w:ascii="仿宋" w:hAnsi="仿宋" w:eastAsia="仿宋"/>
          <w:sz w:val="32"/>
          <w:szCs w:val="32"/>
        </w:rPr>
        <w:t>现发布</w:t>
      </w:r>
      <w:r>
        <w:rPr>
          <w:rFonts w:hint="eastAsia" w:ascii="仿宋" w:hAnsi="仿宋" w:eastAsia="仿宋"/>
          <w:sz w:val="32"/>
          <w:szCs w:val="32"/>
          <w:lang w:val="en-US" w:eastAsia="zh-CN"/>
        </w:rPr>
        <w:t>5</w:t>
      </w:r>
      <w:r>
        <w:rPr>
          <w:rFonts w:hint="eastAsia" w:ascii="仿宋" w:hAnsi="仿宋" w:eastAsia="仿宋"/>
          <w:sz w:val="32"/>
          <w:szCs w:val="32"/>
        </w:rPr>
        <w:t>月全校教职工</w:t>
      </w:r>
      <w:r>
        <w:rPr>
          <w:rFonts w:ascii="仿宋" w:hAnsi="仿宋" w:eastAsia="仿宋"/>
          <w:sz w:val="32"/>
          <w:szCs w:val="32"/>
        </w:rPr>
        <w:t>理论学习</w:t>
      </w:r>
      <w:r>
        <w:rPr>
          <w:rFonts w:hint="eastAsia" w:ascii="仿宋" w:hAnsi="仿宋" w:eastAsia="仿宋"/>
          <w:sz w:val="32"/>
          <w:szCs w:val="32"/>
        </w:rPr>
        <w:t>参考</w:t>
      </w:r>
      <w:r>
        <w:rPr>
          <w:rFonts w:ascii="仿宋" w:hAnsi="仿宋" w:eastAsia="仿宋"/>
          <w:sz w:val="32"/>
          <w:szCs w:val="32"/>
        </w:rPr>
        <w:t>，请参照执行。</w:t>
      </w:r>
    </w:p>
    <w:p w14:paraId="61AAA0BD">
      <w:pPr>
        <w:keepNext w:val="0"/>
        <w:keepLines w:val="0"/>
        <w:pageBreakBefore w:val="0"/>
        <w:widowControl w:val="0"/>
        <w:kinsoku/>
        <w:wordWrap/>
        <w:overflowPunct w:val="0"/>
        <w:topLinePunct w:val="0"/>
        <w:autoSpaceDE/>
        <w:autoSpaceDN/>
        <w:bidi w:val="0"/>
        <w:adjustRightInd/>
        <w:snapToGrid w:val="0"/>
        <w:spacing w:line="560" w:lineRule="exact"/>
        <w:textAlignment w:val="auto"/>
        <w:rPr>
          <w:rFonts w:ascii="黑体" w:eastAsia="黑体"/>
          <w:sz w:val="32"/>
          <w:szCs w:val="32"/>
        </w:rPr>
      </w:pPr>
      <w:r>
        <w:rPr>
          <w:rFonts w:hint="eastAsia" w:ascii="黑体" w:eastAsia="黑体"/>
          <w:sz w:val="32"/>
          <w:szCs w:val="32"/>
        </w:rPr>
        <w:t>一、重要讲话等</w:t>
      </w:r>
    </w:p>
    <w:p w14:paraId="6FD7C586">
      <w:pPr>
        <w:overflowPunct w:val="0"/>
        <w:snapToGrid w:val="0"/>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习近平在俄罗斯媒体发表署名文章</w:t>
      </w:r>
    </w:p>
    <w:p w14:paraId="4FBFEA6B">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eastAsia="zh-CN"/>
        </w:rPr>
      </w:pPr>
      <w:r>
        <w:rPr>
          <w:rStyle w:val="15"/>
          <w:rFonts w:hint="eastAsia" w:ascii="仿宋" w:hAnsi="仿宋" w:eastAsia="仿宋" w:cs="Times New Roman"/>
          <w:sz w:val="32"/>
          <w:szCs w:val="32"/>
          <w:highlight w:val="none"/>
          <w:lang w:eastAsia="zh-CN"/>
        </w:rPr>
        <w:fldChar w:fldCharType="begin"/>
      </w:r>
      <w:r>
        <w:rPr>
          <w:rStyle w:val="15"/>
          <w:rFonts w:hint="eastAsia" w:ascii="仿宋" w:hAnsi="仿宋" w:eastAsia="仿宋" w:cs="Times New Roman"/>
          <w:sz w:val="32"/>
          <w:szCs w:val="32"/>
          <w:highlight w:val="none"/>
          <w:lang w:eastAsia="zh-CN"/>
        </w:rPr>
        <w:instrText xml:space="preserve"> HYPERLINK "https://www.12371.cn/2025/05/07/ARTI1746595375913883.shtml" </w:instrText>
      </w:r>
      <w:r>
        <w:rPr>
          <w:rStyle w:val="15"/>
          <w:rFonts w:hint="eastAsia" w:ascii="仿宋" w:hAnsi="仿宋" w:eastAsia="仿宋" w:cs="Times New Roman"/>
          <w:sz w:val="32"/>
          <w:szCs w:val="32"/>
          <w:highlight w:val="none"/>
          <w:lang w:eastAsia="zh-CN"/>
        </w:rPr>
        <w:fldChar w:fldCharType="separate"/>
      </w:r>
      <w:r>
        <w:rPr>
          <w:rStyle w:val="15"/>
          <w:rFonts w:hint="eastAsia" w:ascii="仿宋" w:hAnsi="仿宋" w:eastAsia="仿宋" w:cs="Times New Roman"/>
          <w:sz w:val="32"/>
          <w:szCs w:val="32"/>
          <w:highlight w:val="none"/>
          <w:lang w:eastAsia="zh-CN"/>
        </w:rPr>
        <w:t>https://www.12371.cn/2025/05/07/ARTI1746595375913883.shtml</w:t>
      </w:r>
      <w:r>
        <w:rPr>
          <w:rStyle w:val="15"/>
          <w:rFonts w:hint="eastAsia" w:ascii="仿宋" w:hAnsi="仿宋" w:eastAsia="仿宋" w:cs="Times New Roman"/>
          <w:sz w:val="32"/>
          <w:szCs w:val="32"/>
          <w:highlight w:val="none"/>
          <w:lang w:eastAsia="zh-CN"/>
        </w:rPr>
        <w:fldChar w:fldCharType="end"/>
      </w:r>
    </w:p>
    <w:p w14:paraId="080948F7">
      <w:pPr>
        <w:overflowPunct w:val="0"/>
        <w:snapToGrid w:val="0"/>
        <w:spacing w:line="240" w:lineRule="auto"/>
        <w:jc w:val="right"/>
        <w:rPr>
          <w:rFonts w:hint="eastAsia" w:ascii="仿宋" w:hAnsi="仿宋" w:eastAsia="仿宋"/>
          <w:sz w:val="32"/>
          <w:szCs w:val="32"/>
          <w:lang w:val="en-US" w:eastAsia="zh-CN"/>
        </w:rPr>
      </w:pPr>
      <w:r>
        <w:rPr>
          <w:rFonts w:ascii="宋体" w:hAnsi="宋体" w:eastAsia="宋体" w:cs="宋体"/>
          <w:sz w:val="24"/>
          <w:szCs w:val="24"/>
        </w:rPr>
        <w:drawing>
          <wp:inline distT="0" distB="0" distL="114300" distR="114300">
            <wp:extent cx="1027430" cy="957580"/>
            <wp:effectExtent l="0" t="0" r="1270" b="13970"/>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5"/>
                    <a:stretch>
                      <a:fillRect/>
                    </a:stretch>
                  </pic:blipFill>
                  <pic:spPr>
                    <a:xfrm>
                      <a:off x="0" y="0"/>
                      <a:ext cx="1027430" cy="957580"/>
                    </a:xfrm>
                    <a:prstGeom prst="rect">
                      <a:avLst/>
                    </a:prstGeom>
                    <a:noFill/>
                    <a:ln w="9525">
                      <a:noFill/>
                    </a:ln>
                  </pic:spPr>
                </pic:pic>
              </a:graphicData>
            </a:graphic>
          </wp:inline>
        </w:drawing>
      </w:r>
    </w:p>
    <w:p w14:paraId="798411D1">
      <w:pPr>
        <w:overflowPunct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2.习近平在中拉论坛第四届部长级会议开幕式的主旨讲话（全文）</w:t>
      </w:r>
    </w:p>
    <w:p w14:paraId="78064C0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eastAsia="zh-CN"/>
        </w:rPr>
      </w:pPr>
      <w:r>
        <w:rPr>
          <w:rStyle w:val="15"/>
          <w:rFonts w:hint="eastAsia" w:ascii="仿宋" w:hAnsi="仿宋" w:eastAsia="仿宋" w:cs="Times New Roman"/>
          <w:sz w:val="32"/>
          <w:szCs w:val="32"/>
          <w:highlight w:val="none"/>
          <w:lang w:eastAsia="zh-CN"/>
        </w:rPr>
        <w:fldChar w:fldCharType="begin"/>
      </w:r>
      <w:r>
        <w:rPr>
          <w:rStyle w:val="15"/>
          <w:rFonts w:hint="eastAsia" w:ascii="仿宋" w:hAnsi="仿宋" w:eastAsia="仿宋" w:cs="Times New Roman"/>
          <w:sz w:val="32"/>
          <w:szCs w:val="32"/>
          <w:highlight w:val="none"/>
          <w:lang w:eastAsia="zh-CN"/>
        </w:rPr>
        <w:instrText xml:space="preserve"> HYPERLINK "https://www.12371.cn/2025/05/13/ARTI1747115505054103.shtml" </w:instrText>
      </w:r>
      <w:r>
        <w:rPr>
          <w:rStyle w:val="15"/>
          <w:rFonts w:hint="eastAsia" w:ascii="仿宋" w:hAnsi="仿宋" w:eastAsia="仿宋" w:cs="Times New Roman"/>
          <w:sz w:val="32"/>
          <w:szCs w:val="32"/>
          <w:highlight w:val="none"/>
          <w:lang w:eastAsia="zh-CN"/>
        </w:rPr>
        <w:fldChar w:fldCharType="separate"/>
      </w:r>
      <w:r>
        <w:rPr>
          <w:rStyle w:val="15"/>
          <w:rFonts w:hint="eastAsia" w:ascii="仿宋" w:hAnsi="仿宋" w:eastAsia="仿宋" w:cs="Times New Roman"/>
          <w:sz w:val="32"/>
          <w:szCs w:val="32"/>
          <w:highlight w:val="none"/>
          <w:lang w:eastAsia="zh-CN"/>
        </w:rPr>
        <w:t>https://www.12371.cn/2025/05/13/ARTI1747115505054103.shtml</w:t>
      </w:r>
      <w:r>
        <w:rPr>
          <w:rStyle w:val="15"/>
          <w:rFonts w:hint="eastAsia" w:ascii="仿宋" w:hAnsi="仿宋" w:eastAsia="仿宋" w:cs="Times New Roman"/>
          <w:sz w:val="32"/>
          <w:szCs w:val="32"/>
          <w:highlight w:val="none"/>
          <w:lang w:eastAsia="zh-CN"/>
        </w:rPr>
        <w:fldChar w:fldCharType="end"/>
      </w:r>
    </w:p>
    <w:p w14:paraId="77FF8891">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480" w:firstLineChars="200"/>
        <w:jc w:val="right"/>
        <w:textAlignment w:val="auto"/>
        <w:rPr>
          <w:rFonts w:hint="eastAsia" w:ascii="仿宋" w:hAnsi="仿宋" w:eastAsia="仿宋"/>
          <w:sz w:val="32"/>
          <w:szCs w:val="32"/>
          <w:highlight w:val="none"/>
          <w:lang w:val="en-US" w:eastAsia="zh-CN"/>
        </w:rPr>
      </w:pPr>
      <w:r>
        <w:rPr>
          <w:rFonts w:ascii="宋体" w:hAnsi="宋体" w:eastAsia="宋体" w:cs="宋体"/>
          <w:sz w:val="24"/>
          <w:szCs w:val="24"/>
        </w:rPr>
        <w:drawing>
          <wp:inline distT="0" distB="0" distL="114300" distR="114300">
            <wp:extent cx="965835" cy="899795"/>
            <wp:effectExtent l="0" t="0" r="5715" b="14605"/>
            <wp:docPr id="1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6"/>
                    <pic:cNvPicPr>
                      <a:picLocks noChangeAspect="1"/>
                    </pic:cNvPicPr>
                  </pic:nvPicPr>
                  <pic:blipFill>
                    <a:blip r:embed="rId6"/>
                    <a:stretch>
                      <a:fillRect/>
                    </a:stretch>
                  </pic:blipFill>
                  <pic:spPr>
                    <a:xfrm>
                      <a:off x="0" y="0"/>
                      <a:ext cx="965835" cy="899795"/>
                    </a:xfrm>
                    <a:prstGeom prst="rect">
                      <a:avLst/>
                    </a:prstGeom>
                    <a:noFill/>
                    <a:ln w="9525">
                      <a:noFill/>
                    </a:ln>
                  </pic:spPr>
                </pic:pic>
              </a:graphicData>
            </a:graphic>
          </wp:inline>
        </w:drawing>
      </w:r>
    </w:p>
    <w:p w14:paraId="10669115">
      <w:pPr>
        <w:overflowPunct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3.习近平在河南考察时强调 坚定信心推动高质量发展高效能治理 奋力谱写中原大地推进中国式现代化新篇章</w:t>
      </w:r>
    </w:p>
    <w:p w14:paraId="2D722D18">
      <w:pPr>
        <w:overflowPunct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fldChar w:fldCharType="begin"/>
      </w:r>
      <w:r>
        <w:rPr>
          <w:rFonts w:hint="eastAsia" w:ascii="仿宋" w:hAnsi="仿宋" w:eastAsia="仿宋"/>
          <w:sz w:val="32"/>
          <w:szCs w:val="32"/>
          <w:lang w:val="en-US" w:eastAsia="zh-CN"/>
        </w:rPr>
        <w:instrText xml:space="preserve"> HYPERLINK "https://www.12371.cn/2025/05/20/ARTI1747726148050332.shtml" </w:instrText>
      </w:r>
      <w:r>
        <w:rPr>
          <w:rFonts w:hint="eastAsia" w:ascii="仿宋" w:hAnsi="仿宋" w:eastAsia="仿宋"/>
          <w:sz w:val="32"/>
          <w:szCs w:val="32"/>
          <w:lang w:val="en-US" w:eastAsia="zh-CN"/>
        </w:rPr>
        <w:fldChar w:fldCharType="separate"/>
      </w:r>
      <w:r>
        <w:rPr>
          <w:rStyle w:val="15"/>
          <w:rFonts w:hint="eastAsia" w:ascii="仿宋" w:hAnsi="仿宋" w:eastAsia="仿宋"/>
          <w:sz w:val="32"/>
          <w:szCs w:val="32"/>
          <w:lang w:val="en-US" w:eastAsia="zh-CN"/>
        </w:rPr>
        <w:t>https://www.12371.cn/2025/05/20/ARTI1747726148050332.shtml</w:t>
      </w:r>
      <w:r>
        <w:rPr>
          <w:rFonts w:hint="eastAsia" w:ascii="仿宋" w:hAnsi="仿宋" w:eastAsia="仿宋"/>
          <w:sz w:val="32"/>
          <w:szCs w:val="32"/>
          <w:lang w:val="en-US" w:eastAsia="zh-CN"/>
        </w:rPr>
        <w:fldChar w:fldCharType="end"/>
      </w:r>
    </w:p>
    <w:p w14:paraId="4F1BA810">
      <w:pPr>
        <w:overflowPunct w:val="0"/>
        <w:snapToGrid w:val="0"/>
        <w:spacing w:line="240" w:lineRule="auto"/>
        <w:ind w:firstLine="480" w:firstLineChars="200"/>
        <w:jc w:val="right"/>
        <w:rPr>
          <w:rFonts w:hint="eastAsia" w:ascii="仿宋" w:hAnsi="仿宋" w:eastAsia="仿宋"/>
          <w:sz w:val="32"/>
          <w:szCs w:val="32"/>
          <w:lang w:val="en-US" w:eastAsia="zh-CN"/>
        </w:rPr>
      </w:pPr>
      <w:r>
        <w:rPr>
          <w:rFonts w:ascii="宋体" w:hAnsi="宋体" w:eastAsia="宋体" w:cs="宋体"/>
          <w:sz w:val="24"/>
          <w:szCs w:val="24"/>
        </w:rPr>
        <w:drawing>
          <wp:inline distT="0" distB="0" distL="114300" distR="114300">
            <wp:extent cx="994410" cy="926465"/>
            <wp:effectExtent l="0" t="0" r="15240" b="6985"/>
            <wp:docPr id="1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IMG_256"/>
                    <pic:cNvPicPr>
                      <a:picLocks noChangeAspect="1"/>
                    </pic:cNvPicPr>
                  </pic:nvPicPr>
                  <pic:blipFill>
                    <a:blip r:embed="rId7"/>
                    <a:stretch>
                      <a:fillRect/>
                    </a:stretch>
                  </pic:blipFill>
                  <pic:spPr>
                    <a:xfrm>
                      <a:off x="0" y="0"/>
                      <a:ext cx="994410" cy="926465"/>
                    </a:xfrm>
                    <a:prstGeom prst="rect">
                      <a:avLst/>
                    </a:prstGeom>
                    <a:noFill/>
                    <a:ln w="9525">
                      <a:noFill/>
                    </a:ln>
                  </pic:spPr>
                </pic:pic>
              </a:graphicData>
            </a:graphic>
          </wp:inline>
        </w:drawing>
      </w:r>
    </w:p>
    <w:p w14:paraId="2449E7A0">
      <w:pPr>
        <w:numPr>
          <w:ilvl w:val="0"/>
          <w:numId w:val="0"/>
        </w:numPr>
        <w:overflowPunct w:val="0"/>
        <w:spacing w:line="520" w:lineRule="exact"/>
        <w:rPr>
          <w:rFonts w:ascii="黑体" w:hAnsi="黑体" w:eastAsia="黑体"/>
          <w:sz w:val="32"/>
          <w:szCs w:val="32"/>
        </w:rPr>
      </w:pPr>
    </w:p>
    <w:p w14:paraId="1F168C52">
      <w:pPr>
        <w:overflowPunct w:val="0"/>
        <w:snapToGrid w:val="0"/>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4.习近平致复旦大学建校120周年的贺信</w:t>
      </w:r>
    </w:p>
    <w:p w14:paraId="5C5E7253">
      <w:pPr>
        <w:overflowPunct w:val="0"/>
        <w:snapToGrid w:val="0"/>
        <w:spacing w:line="560" w:lineRule="exact"/>
        <w:ind w:firstLine="640" w:firstLineChars="200"/>
        <w:rPr>
          <w:rStyle w:val="15"/>
          <w:rFonts w:hint="eastAsia" w:ascii="仿宋" w:hAnsi="仿宋" w:eastAsia="仿宋" w:cs="Times New Roman"/>
          <w:sz w:val="32"/>
          <w:szCs w:val="32"/>
          <w:lang w:val="en-US" w:eastAsia="zh-CN"/>
        </w:rPr>
      </w:pPr>
      <w:r>
        <w:rPr>
          <w:rStyle w:val="15"/>
          <w:rFonts w:hint="eastAsia" w:ascii="仿宋" w:hAnsi="仿宋" w:eastAsia="仿宋" w:cs="Times New Roman"/>
          <w:sz w:val="32"/>
          <w:szCs w:val="32"/>
          <w:lang w:val="en-US" w:eastAsia="zh-CN"/>
        </w:rPr>
        <w:fldChar w:fldCharType="begin"/>
      </w:r>
      <w:r>
        <w:rPr>
          <w:rStyle w:val="15"/>
          <w:rFonts w:hint="eastAsia" w:ascii="仿宋" w:hAnsi="仿宋" w:eastAsia="仿宋" w:cs="Times New Roman"/>
          <w:sz w:val="32"/>
          <w:szCs w:val="32"/>
          <w:lang w:val="en-US" w:eastAsia="zh-CN"/>
        </w:rPr>
        <w:instrText xml:space="preserve"> HYPERLINK "https://www.12371.cn/2025/05/26/ARTI1748230215389227.shtml" </w:instrText>
      </w:r>
      <w:r>
        <w:rPr>
          <w:rStyle w:val="15"/>
          <w:rFonts w:hint="eastAsia" w:ascii="仿宋" w:hAnsi="仿宋" w:eastAsia="仿宋" w:cs="Times New Roman"/>
          <w:sz w:val="32"/>
          <w:szCs w:val="32"/>
          <w:lang w:val="en-US" w:eastAsia="zh-CN"/>
        </w:rPr>
        <w:fldChar w:fldCharType="separate"/>
      </w:r>
      <w:r>
        <w:rPr>
          <w:rStyle w:val="15"/>
          <w:rFonts w:hint="eastAsia" w:ascii="仿宋" w:hAnsi="仿宋" w:eastAsia="仿宋" w:cs="Times New Roman"/>
          <w:sz w:val="32"/>
          <w:szCs w:val="32"/>
          <w:lang w:val="en-US" w:eastAsia="zh-CN"/>
        </w:rPr>
        <w:t>https://www.12371.cn/2025/05/26/ARTI1748230215389227.shtml</w:t>
      </w:r>
      <w:r>
        <w:rPr>
          <w:rStyle w:val="15"/>
          <w:rFonts w:hint="eastAsia" w:ascii="仿宋" w:hAnsi="仿宋" w:eastAsia="仿宋" w:cs="Times New Roman"/>
          <w:sz w:val="32"/>
          <w:szCs w:val="32"/>
          <w:lang w:val="en-US" w:eastAsia="zh-CN"/>
        </w:rPr>
        <w:fldChar w:fldCharType="end"/>
      </w:r>
    </w:p>
    <w:p w14:paraId="0FD3A4C5">
      <w:pPr>
        <w:overflowPunct w:val="0"/>
        <w:snapToGrid w:val="0"/>
        <w:spacing w:line="240" w:lineRule="auto"/>
        <w:ind w:firstLine="480" w:firstLineChars="200"/>
        <w:jc w:val="right"/>
        <w:rPr>
          <w:rFonts w:hint="eastAsia" w:ascii="黑体" w:hAnsi="黑体" w:eastAsia="黑体"/>
          <w:sz w:val="32"/>
          <w:szCs w:val="32"/>
        </w:rPr>
      </w:pPr>
      <w:r>
        <w:rPr>
          <w:rFonts w:ascii="宋体" w:hAnsi="宋体" w:eastAsia="宋体" w:cs="宋体"/>
          <w:sz w:val="24"/>
          <w:szCs w:val="24"/>
        </w:rPr>
        <w:drawing>
          <wp:inline distT="0" distB="0" distL="114300" distR="114300">
            <wp:extent cx="1073150" cy="1000125"/>
            <wp:effectExtent l="0" t="0" r="12700" b="9525"/>
            <wp:docPr id="20"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descr="IMG_256"/>
                    <pic:cNvPicPr>
                      <a:picLocks noChangeAspect="1"/>
                    </pic:cNvPicPr>
                  </pic:nvPicPr>
                  <pic:blipFill>
                    <a:blip r:embed="rId8"/>
                    <a:stretch>
                      <a:fillRect/>
                    </a:stretch>
                  </pic:blipFill>
                  <pic:spPr>
                    <a:xfrm>
                      <a:off x="0" y="0"/>
                      <a:ext cx="1073150" cy="1000125"/>
                    </a:xfrm>
                    <a:prstGeom prst="rect">
                      <a:avLst/>
                    </a:prstGeom>
                    <a:noFill/>
                    <a:ln w="9525">
                      <a:noFill/>
                    </a:ln>
                  </pic:spPr>
                </pic:pic>
              </a:graphicData>
            </a:graphic>
          </wp:inline>
        </w:drawing>
      </w:r>
    </w:p>
    <w:p w14:paraId="19759A3D">
      <w:pPr>
        <w:numPr>
          <w:ilvl w:val="0"/>
          <w:numId w:val="0"/>
        </w:numPr>
        <w:overflowPunct w:val="0"/>
        <w:spacing w:line="520" w:lineRule="exact"/>
        <w:rPr>
          <w:rFonts w:hint="eastAsia" w:ascii="黑体" w:hAnsi="黑体" w:eastAsia="黑体"/>
          <w:sz w:val="32"/>
          <w:szCs w:val="32"/>
        </w:rPr>
      </w:pPr>
    </w:p>
    <w:p w14:paraId="346D3E0B">
      <w:pPr>
        <w:numPr>
          <w:ilvl w:val="0"/>
          <w:numId w:val="0"/>
        </w:numPr>
        <w:overflowPunct w:val="0"/>
        <w:spacing w:line="520" w:lineRule="exact"/>
        <w:rPr>
          <w:rFonts w:ascii="黑体" w:hAnsi="黑体" w:eastAsia="黑体"/>
          <w:sz w:val="32"/>
          <w:szCs w:val="32"/>
        </w:rPr>
      </w:pPr>
      <w:r>
        <w:rPr>
          <w:rFonts w:ascii="黑体" w:hAnsi="黑体" w:eastAsia="黑体"/>
          <w:sz w:val="32"/>
          <w:szCs w:val="32"/>
        </w:rPr>
        <w:t>二、理论文章</w:t>
      </w:r>
    </w:p>
    <w:p w14:paraId="60CBAD45">
      <w:pPr>
        <w:pStyle w:val="2"/>
        <w:keepNext w:val="0"/>
        <w:keepLines w:val="0"/>
        <w:widowControl/>
        <w:suppressLineNumbers w:val="0"/>
        <w:shd w:val="clear" w:fill="FFFFFF"/>
        <w:spacing w:before="450" w:beforeAutospacing="0" w:after="0" w:afterAutospacing="0" w:line="18" w:lineRule="atLeast"/>
        <w:ind w:left="0" w:right="0" w:firstLine="0"/>
        <w:jc w:val="both"/>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w:t>
      </w:r>
      <w:r>
        <w:rPr>
          <w:rFonts w:hint="eastAsia" w:ascii="仿宋" w:hAnsi="仿宋" w:eastAsia="仿宋"/>
          <w:b w:val="0"/>
          <w:bCs w:val="0"/>
          <w:sz w:val="32"/>
          <w:szCs w:val="32"/>
          <w:highlight w:val="none"/>
          <w:lang w:val="en-US" w:eastAsia="zh-CN"/>
        </w:rPr>
        <w:t>《求是》2025年第9期</w:t>
      </w:r>
      <w:r>
        <w:rPr>
          <w:rFonts w:hint="eastAsia" w:ascii="仿宋" w:hAnsi="仿宋" w:eastAsia="仿宋" w:cstheme="minorBidi"/>
          <w:b w:val="0"/>
          <w:bCs w:val="0"/>
          <w:kern w:val="2"/>
          <w:sz w:val="32"/>
          <w:szCs w:val="32"/>
          <w:highlight w:val="none"/>
          <w:lang w:val="en-US" w:eastAsia="zh-CN" w:bidi="ar-SA"/>
        </w:rPr>
        <w:t>：</w:t>
      </w:r>
      <w:r>
        <w:rPr>
          <w:rFonts w:hint="eastAsia" w:ascii="仿宋" w:hAnsi="仿宋" w:eastAsia="仿宋"/>
          <w:b w:val="0"/>
          <w:bCs w:val="0"/>
          <w:sz w:val="32"/>
          <w:szCs w:val="32"/>
          <w:highlight w:val="none"/>
          <w:lang w:val="en-US" w:eastAsia="zh-CN"/>
        </w:rPr>
        <w:t>习近平：</w:t>
      </w:r>
      <w:r>
        <w:rPr>
          <w:rFonts w:hint="eastAsia" w:ascii="仿宋" w:hAnsi="仿宋" w:eastAsia="仿宋" w:cstheme="minorBidi"/>
          <w:b w:val="0"/>
          <w:bCs w:val="0"/>
          <w:kern w:val="2"/>
          <w:sz w:val="32"/>
          <w:szCs w:val="32"/>
          <w:highlight w:val="none"/>
          <w:lang w:val="en-US" w:eastAsia="zh-CN" w:bidi="ar-SA"/>
        </w:rPr>
        <w:t>激励新时代青年在中国式现代化建设中挺膺担当</w:t>
      </w:r>
    </w:p>
    <w:p w14:paraId="61E527E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640" w:firstLineChars="200"/>
        <w:jc w:val="left"/>
        <w:textAlignment w:val="auto"/>
        <w:rPr>
          <w:rFonts w:hint="eastAsia" w:ascii="仿宋" w:hAnsi="仿宋" w:eastAsia="仿宋"/>
          <w:sz w:val="32"/>
          <w:szCs w:val="32"/>
          <w:highlight w:val="none"/>
          <w:lang w:val="en-US" w:eastAsia="zh-CN"/>
        </w:rPr>
      </w:pPr>
      <w:r>
        <w:rPr>
          <w:rStyle w:val="15"/>
          <w:rFonts w:hint="eastAsia" w:ascii="仿宋" w:hAnsi="仿宋" w:eastAsia="仿宋" w:cs="Times New Roman"/>
          <w:sz w:val="32"/>
          <w:szCs w:val="32"/>
          <w:highlight w:val="none"/>
          <w:lang w:val="en-US" w:eastAsia="zh-CN"/>
        </w:rPr>
        <w:t>https://www.qstheory.cn/20250429/15d649b7b172477abc9d201b81b78afd/c.html</w:t>
      </w:r>
    </w:p>
    <w:p w14:paraId="6AE32DA6">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480" w:firstLineChars="200"/>
        <w:jc w:val="right"/>
        <w:textAlignment w:val="auto"/>
        <w:rPr>
          <w:rFonts w:hint="eastAsia" w:ascii="仿宋" w:hAnsi="仿宋" w:eastAsia="仿宋"/>
          <w:sz w:val="32"/>
          <w:szCs w:val="32"/>
          <w:highlight w:val="none"/>
          <w:lang w:val="en-US" w:eastAsia="zh-CN"/>
        </w:rPr>
      </w:pPr>
      <w:r>
        <w:rPr>
          <w:rFonts w:ascii="宋体" w:hAnsi="宋体" w:eastAsia="宋体" w:cs="宋体"/>
          <w:sz w:val="24"/>
          <w:szCs w:val="24"/>
        </w:rPr>
        <w:drawing>
          <wp:inline distT="0" distB="0" distL="114300" distR="114300">
            <wp:extent cx="1311275" cy="1311275"/>
            <wp:effectExtent l="0" t="0" r="3175" b="3175"/>
            <wp:docPr id="1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IMG_256"/>
                    <pic:cNvPicPr>
                      <a:picLocks noChangeAspect="1"/>
                    </pic:cNvPicPr>
                  </pic:nvPicPr>
                  <pic:blipFill>
                    <a:blip r:embed="rId9"/>
                    <a:stretch>
                      <a:fillRect/>
                    </a:stretch>
                  </pic:blipFill>
                  <pic:spPr>
                    <a:xfrm>
                      <a:off x="0" y="0"/>
                      <a:ext cx="1311275" cy="1311275"/>
                    </a:xfrm>
                    <a:prstGeom prst="rect">
                      <a:avLst/>
                    </a:prstGeom>
                    <a:noFill/>
                    <a:ln w="9525">
                      <a:noFill/>
                    </a:ln>
                  </pic:spPr>
                </pic:pic>
              </a:graphicData>
            </a:graphic>
          </wp:inline>
        </w:drawing>
      </w:r>
    </w:p>
    <w:p w14:paraId="5C694C57">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2.《求是》2025年第10期：习近平：锲而不舍落实中央八项规定精神，以优良党风引领社风民风</w:t>
      </w:r>
    </w:p>
    <w:p w14:paraId="557CE7B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Fonts w:hint="eastAsia" w:ascii="黑体" w:hAnsi="黑体" w:eastAsia="黑体"/>
          <w:sz w:val="32"/>
          <w:szCs w:val="32"/>
        </w:rPr>
      </w:pPr>
      <w:r>
        <w:rPr>
          <w:rStyle w:val="15"/>
          <w:rFonts w:hint="eastAsia" w:ascii="仿宋" w:hAnsi="仿宋" w:eastAsia="仿宋" w:cs="Times New Roman"/>
          <w:sz w:val="32"/>
          <w:szCs w:val="32"/>
          <w:highlight w:val="none"/>
          <w:lang w:val="en-US" w:eastAsia="zh-CN"/>
        </w:rPr>
        <w:t>https://www.qstheory.cn/20250515/d54e035d9df6444f91dea19e8e74c543/c.html</w:t>
      </w:r>
    </w:p>
    <w:p w14:paraId="56DE1072">
      <w:pPr>
        <w:overflowPunct w:val="0"/>
        <w:spacing w:line="240" w:lineRule="auto"/>
        <w:jc w:val="right"/>
        <w:rPr>
          <w:rFonts w:hint="eastAsia" w:ascii="黑体" w:hAnsi="黑体" w:eastAsia="黑体"/>
          <w:sz w:val="32"/>
          <w:szCs w:val="32"/>
        </w:rPr>
      </w:pPr>
      <w:r>
        <w:rPr>
          <w:rFonts w:ascii="宋体" w:hAnsi="宋体" w:eastAsia="宋体" w:cs="宋体"/>
          <w:sz w:val="24"/>
          <w:szCs w:val="24"/>
        </w:rPr>
        <w:drawing>
          <wp:inline distT="0" distB="0" distL="114300" distR="114300">
            <wp:extent cx="1227455" cy="1227455"/>
            <wp:effectExtent l="0" t="0" r="10795" b="10795"/>
            <wp:docPr id="15"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IMG_256"/>
                    <pic:cNvPicPr>
                      <a:picLocks noChangeAspect="1"/>
                    </pic:cNvPicPr>
                  </pic:nvPicPr>
                  <pic:blipFill>
                    <a:blip r:embed="rId10"/>
                    <a:stretch>
                      <a:fillRect/>
                    </a:stretch>
                  </pic:blipFill>
                  <pic:spPr>
                    <a:xfrm>
                      <a:off x="0" y="0"/>
                      <a:ext cx="1227455" cy="1227455"/>
                    </a:xfrm>
                    <a:prstGeom prst="rect">
                      <a:avLst/>
                    </a:prstGeom>
                    <a:noFill/>
                    <a:ln w="9525">
                      <a:noFill/>
                    </a:ln>
                  </pic:spPr>
                </pic:pic>
              </a:graphicData>
            </a:graphic>
          </wp:inline>
        </w:drawing>
      </w:r>
    </w:p>
    <w:p w14:paraId="5CF37911">
      <w:pPr>
        <w:overflowPunct w:val="0"/>
        <w:spacing w:line="520" w:lineRule="exact"/>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音视频</w:t>
      </w:r>
      <w:r>
        <w:rPr>
          <w:rFonts w:ascii="黑体" w:hAnsi="黑体" w:eastAsia="黑体"/>
          <w:sz w:val="32"/>
          <w:szCs w:val="32"/>
        </w:rPr>
        <w:t>资料</w:t>
      </w:r>
    </w:p>
    <w:p w14:paraId="7AACC281">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1.用创造拥抱新时代 以奋斗铸就新辉煌——习近平总书记在庆祝中华全国总工会成立100周年暨全国劳动模范和先进工作者表彰大会发表的重要讲话引发热烈反响</w:t>
      </w:r>
    </w:p>
    <w:p w14:paraId="0EB045D1">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480" w:firstLineChars="200"/>
        <w:jc w:val="lef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4187190</wp:posOffset>
            </wp:positionH>
            <wp:positionV relativeFrom="paragraph">
              <wp:posOffset>659130</wp:posOffset>
            </wp:positionV>
            <wp:extent cx="1017905" cy="1017905"/>
            <wp:effectExtent l="0" t="0" r="1270" b="1270"/>
            <wp:wrapTight wrapText="bothSides">
              <wp:wrapPolygon>
                <wp:start x="0" y="0"/>
                <wp:lineTo x="0" y="21425"/>
                <wp:lineTo x="21425" y="21425"/>
                <wp:lineTo x="21425" y="0"/>
                <wp:lineTo x="0" y="0"/>
              </wp:wrapPolygon>
            </wp:wrapTight>
            <wp:docPr id="25" name="图片 2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3" descr="IMG_256"/>
                    <pic:cNvPicPr>
                      <a:picLocks noChangeAspect="1"/>
                    </pic:cNvPicPr>
                  </pic:nvPicPr>
                  <pic:blipFill>
                    <a:blip r:embed="rId11"/>
                    <a:stretch>
                      <a:fillRect/>
                    </a:stretch>
                  </pic:blipFill>
                  <pic:spPr>
                    <a:xfrm>
                      <a:off x="0" y="0"/>
                      <a:ext cx="1017905" cy="1017905"/>
                    </a:xfrm>
                    <a:prstGeom prst="rect">
                      <a:avLst/>
                    </a:prstGeom>
                    <a:noFill/>
                    <a:ln w="9525">
                      <a:noFill/>
                    </a:ln>
                  </pic:spPr>
                </pic:pic>
              </a:graphicData>
            </a:graphic>
          </wp:anchor>
        </w:drawing>
      </w:r>
      <w:r>
        <w:rPr>
          <w:rStyle w:val="15"/>
          <w:rFonts w:hint="eastAsia" w:ascii="仿宋" w:hAnsi="仿宋" w:eastAsia="仿宋" w:cs="Times New Roman"/>
          <w:sz w:val="32"/>
          <w:szCs w:val="32"/>
          <w:highlight w:val="none"/>
          <w:lang w:val="en-US" w:eastAsia="zh-CN"/>
        </w:rPr>
        <w:t>https://tv.cctv.com/2025/05/01/VIDEpwGmI4kvP38Tmm4Cl9Ta250501.shtml?spm=C31267.PXDaChrrDGdt.EbD5Beq0unIQ.7</w:t>
      </w:r>
    </w:p>
    <w:p w14:paraId="0D696D58">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color w:val="000000" w:themeColor="text1"/>
          <w:sz w:val="32"/>
          <w:szCs w:val="32"/>
          <w:highlight w:val="yellow"/>
          <w:u w:val="none"/>
          <w:lang w:val="en-US" w:eastAsia="zh-CN"/>
          <w14:textFill>
            <w14:solidFill>
              <w14:schemeClr w14:val="tx1"/>
            </w14:solidFill>
          </w14:textFill>
        </w:rPr>
      </w:pPr>
    </w:p>
    <w:p w14:paraId="63C97E72">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p>
    <w:p w14:paraId="4CA0D22E">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jc w:val="left"/>
        <w:textAlignment w:val="auto"/>
        <w:rPr>
          <w:rFonts w:hint="eastAsia" w:ascii="仿宋" w:hAnsi="仿宋" w:eastAsia="仿宋"/>
          <w:sz w:val="32"/>
          <w:szCs w:val="32"/>
          <w:highlight w:val="none"/>
        </w:rPr>
      </w:pPr>
    </w:p>
    <w:p w14:paraId="44A36A6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2.【新思想引领新征程】礼赞劳动创造 奋斗成就梦想</w:t>
      </w:r>
    </w:p>
    <w:p w14:paraId="24AC2776">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r>
        <w:rPr>
          <w:rStyle w:val="15"/>
          <w:rFonts w:hint="eastAsia" w:ascii="仿宋" w:hAnsi="仿宋" w:eastAsia="仿宋" w:cs="Times New Roman"/>
          <w:sz w:val="32"/>
          <w:szCs w:val="32"/>
          <w:highlight w:val="none"/>
          <w:lang w:val="en-US" w:eastAsia="zh-CN"/>
        </w:rPr>
        <w:t>https://tv.cctv.com/2025/05/02/VIDE7DLUrH2uO0d6xsfqNsf3250502.shtml?spm=C31267.PXDaChrrDGdt.EbD5Beq0unIQ.39</w:t>
      </w:r>
    </w:p>
    <w:p w14:paraId="61B58B52">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480" w:firstLineChars="200"/>
        <w:jc w:val="right"/>
        <w:textAlignment w:val="auto"/>
        <w:rPr>
          <w:rStyle w:val="15"/>
          <w:rFonts w:hint="eastAsia" w:ascii="仿宋" w:hAnsi="仿宋" w:eastAsia="仿宋" w:cs="Times New Roman"/>
          <w:color w:val="000000" w:themeColor="text1"/>
          <w:sz w:val="32"/>
          <w:szCs w:val="32"/>
          <w:highlight w:val="none"/>
          <w:u w:val="none"/>
          <w:lang w:val="en-US" w:eastAsia="zh-CN"/>
          <w14:textFill>
            <w14:solidFill>
              <w14:schemeClr w14:val="tx1"/>
            </w14:solidFill>
          </w14:textFill>
        </w:rPr>
      </w:pPr>
      <w:r>
        <w:rPr>
          <w:rFonts w:ascii="宋体" w:hAnsi="宋体" w:eastAsia="宋体" w:cs="宋体"/>
          <w:sz w:val="24"/>
          <w:szCs w:val="24"/>
        </w:rPr>
        <w:drawing>
          <wp:inline distT="0" distB="0" distL="114300" distR="114300">
            <wp:extent cx="1011555" cy="1011555"/>
            <wp:effectExtent l="0" t="0" r="17145" b="17145"/>
            <wp:docPr id="18"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descr="IMG_256"/>
                    <pic:cNvPicPr>
                      <a:picLocks noChangeAspect="1"/>
                    </pic:cNvPicPr>
                  </pic:nvPicPr>
                  <pic:blipFill>
                    <a:blip r:embed="rId12"/>
                    <a:stretch>
                      <a:fillRect/>
                    </a:stretch>
                  </pic:blipFill>
                  <pic:spPr>
                    <a:xfrm>
                      <a:off x="0" y="0"/>
                      <a:ext cx="1011555" cy="1011555"/>
                    </a:xfrm>
                    <a:prstGeom prst="rect">
                      <a:avLst/>
                    </a:prstGeom>
                    <a:noFill/>
                    <a:ln w="9525">
                      <a:noFill/>
                    </a:ln>
                  </pic:spPr>
                </pic:pic>
              </a:graphicData>
            </a:graphic>
          </wp:inline>
        </w:drawing>
      </w:r>
      <w:bookmarkEnd w:id="0"/>
    </w:p>
    <w:p w14:paraId="422018D0">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3.【新思想引领新征程】在中国式现代化建设中挺膺担当</w:t>
      </w:r>
    </w:p>
    <w:p w14:paraId="71FCEB4E">
      <w:pPr>
        <w:keepNext w:val="0"/>
        <w:keepLines w:val="0"/>
        <w:pageBreakBefore w:val="0"/>
        <w:widowControl w:val="0"/>
        <w:numPr>
          <w:ilvl w:val="0"/>
          <w:numId w:val="0"/>
        </w:numPr>
        <w:kinsoku/>
        <w:wordWrap/>
        <w:overflowPunct w:val="0"/>
        <w:topLinePunct w:val="0"/>
        <w:autoSpaceDE/>
        <w:autoSpaceDN/>
        <w:bidi w:val="0"/>
        <w:adjustRightInd/>
        <w:snapToGrid/>
        <w:spacing w:line="500" w:lineRule="exact"/>
        <w:ind w:firstLine="640" w:firstLineChars="200"/>
        <w:jc w:val="left"/>
        <w:textAlignment w:val="auto"/>
        <w:rPr>
          <w:rStyle w:val="15"/>
          <w:rFonts w:hint="eastAsia" w:ascii="仿宋" w:hAnsi="仿宋" w:eastAsia="仿宋" w:cs="Times New Roman"/>
          <w:sz w:val="32"/>
          <w:szCs w:val="32"/>
          <w:highlight w:val="none"/>
          <w:lang w:val="en-US" w:eastAsia="zh-CN"/>
        </w:rPr>
      </w:pPr>
      <w:r>
        <w:rPr>
          <w:rStyle w:val="15"/>
          <w:rFonts w:hint="eastAsia" w:ascii="仿宋" w:hAnsi="仿宋" w:eastAsia="仿宋" w:cs="Times New Roman"/>
          <w:sz w:val="32"/>
          <w:szCs w:val="32"/>
          <w:highlight w:val="none"/>
          <w:lang w:val="en-US" w:eastAsia="zh-CN"/>
        </w:rPr>
        <w:t>https://tv.cctv.com/2025/05/03/VIDEWyzvDudAAFDAsEIcxNkp250503.shtml?spm=C31267.PXDaChrrDGdt.EbD5Beq0unIQ.67</w:t>
      </w:r>
    </w:p>
    <w:p w14:paraId="39C487AF">
      <w:pPr>
        <w:keepNext w:val="0"/>
        <w:keepLines w:val="0"/>
        <w:pageBreakBefore w:val="0"/>
        <w:widowControl w:val="0"/>
        <w:numPr>
          <w:ilvl w:val="0"/>
          <w:numId w:val="0"/>
        </w:numPr>
        <w:kinsoku/>
        <w:wordWrap/>
        <w:overflowPunct w:val="0"/>
        <w:topLinePunct w:val="0"/>
        <w:autoSpaceDE/>
        <w:autoSpaceDN/>
        <w:bidi w:val="0"/>
        <w:adjustRightInd/>
        <w:snapToGrid/>
        <w:spacing w:line="240" w:lineRule="auto"/>
        <w:ind w:firstLine="480" w:firstLineChars="200"/>
        <w:jc w:val="right"/>
        <w:textAlignment w:val="auto"/>
        <w:rPr>
          <w:rStyle w:val="15"/>
          <w:rFonts w:hint="eastAsia" w:ascii="仿宋" w:hAnsi="仿宋" w:eastAsia="仿宋" w:cs="Times New Roman"/>
          <w:sz w:val="32"/>
          <w:szCs w:val="32"/>
          <w:highlight w:val="none"/>
          <w:lang w:val="en-US" w:eastAsia="zh-CN"/>
        </w:rPr>
      </w:pPr>
      <w:r>
        <w:rPr>
          <w:rFonts w:ascii="宋体" w:hAnsi="宋体" w:eastAsia="宋体" w:cs="宋体"/>
          <w:sz w:val="24"/>
          <w:szCs w:val="24"/>
        </w:rPr>
        <w:drawing>
          <wp:inline distT="0" distB="0" distL="114300" distR="114300">
            <wp:extent cx="1033145" cy="1033145"/>
            <wp:effectExtent l="0" t="0" r="14605" b="14605"/>
            <wp:docPr id="19"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IMG_256"/>
                    <pic:cNvPicPr>
                      <a:picLocks noChangeAspect="1"/>
                    </pic:cNvPicPr>
                  </pic:nvPicPr>
                  <pic:blipFill>
                    <a:blip r:embed="rId13"/>
                    <a:stretch>
                      <a:fillRect/>
                    </a:stretch>
                  </pic:blipFill>
                  <pic:spPr>
                    <a:xfrm>
                      <a:off x="0" y="0"/>
                      <a:ext cx="1033145" cy="1033145"/>
                    </a:xfrm>
                    <a:prstGeom prst="rect">
                      <a:avLst/>
                    </a:prstGeom>
                    <a:noFill/>
                    <a:ln w="9525">
                      <a:noFill/>
                    </a:ln>
                  </pic:spPr>
                </pic:pic>
              </a:graphicData>
            </a:graphic>
          </wp:inline>
        </w:drawing>
      </w:r>
    </w:p>
    <w:p w14:paraId="2D441946">
      <w:pPr>
        <w:numPr>
          <w:ilvl w:val="0"/>
          <w:numId w:val="0"/>
        </w:numPr>
        <w:overflowPunct w:val="0"/>
        <w:spacing w:line="520" w:lineRule="exact"/>
        <w:jc w:val="left"/>
        <w:rPr>
          <w:rStyle w:val="15"/>
          <w:rFonts w:hint="eastAsia" w:ascii="仿宋" w:hAnsi="仿宋" w:eastAsia="仿宋" w:cs="Times New Roman"/>
          <w:sz w:val="32"/>
          <w:szCs w:val="32"/>
          <w:highlight w:val="none"/>
          <w:lang w:val="en-US" w:eastAsia="zh-CN"/>
        </w:rPr>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737340"/>
      <w:docPartObj>
        <w:docPartGallery w:val="autotext"/>
      </w:docPartObj>
    </w:sdtPr>
    <w:sdtContent>
      <w:p w14:paraId="58B84125">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0C4E5372"/>
    <w:rsid w:val="0FD5207E"/>
    <w:rsid w:val="1EE76CC2"/>
    <w:rsid w:val="27A45517"/>
    <w:rsid w:val="30A7675C"/>
    <w:rsid w:val="340842AA"/>
    <w:rsid w:val="39033292"/>
    <w:rsid w:val="392A461E"/>
    <w:rsid w:val="39C07F4B"/>
    <w:rsid w:val="41C837F8"/>
    <w:rsid w:val="451862B2"/>
    <w:rsid w:val="4F0B23B0"/>
    <w:rsid w:val="4FC421F7"/>
    <w:rsid w:val="5C4D6DB2"/>
    <w:rsid w:val="62F02016"/>
    <w:rsid w:val="64E57B6C"/>
    <w:rsid w:val="664839B0"/>
    <w:rsid w:val="681614F9"/>
    <w:rsid w:val="691825F7"/>
    <w:rsid w:val="69FC1BE0"/>
    <w:rsid w:val="6CCD7AB7"/>
    <w:rsid w:val="70032BB9"/>
    <w:rsid w:val="78A3257B"/>
    <w:rsid w:val="7E23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8"/>
    <w:semiHidden/>
    <w:unhideWhenUsed/>
    <w:qFormat/>
    <w:uiPriority w:val="99"/>
    <w:rPr>
      <w:b/>
      <w:bCs/>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标题 1 字符"/>
    <w:basedOn w:val="12"/>
    <w:link w:val="2"/>
    <w:qFormat/>
    <w:uiPriority w:val="9"/>
    <w:rPr>
      <w:b/>
      <w:bCs/>
      <w:kern w:val="44"/>
      <w:sz w:val="44"/>
      <w:szCs w:val="44"/>
    </w:rPr>
  </w:style>
  <w:style w:type="character" w:customStyle="1" w:styleId="18">
    <w:name w:val="页眉 字符"/>
    <w:basedOn w:val="12"/>
    <w:link w:val="8"/>
    <w:qFormat/>
    <w:uiPriority w:val="99"/>
    <w:rPr>
      <w:sz w:val="18"/>
      <w:szCs w:val="18"/>
    </w:rPr>
  </w:style>
  <w:style w:type="character" w:customStyle="1" w:styleId="19">
    <w:name w:val="页脚 字符"/>
    <w:basedOn w:val="12"/>
    <w:link w:val="7"/>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字符"/>
    <w:basedOn w:val="12"/>
    <w:link w:val="9"/>
    <w:qFormat/>
    <w:uiPriority w:val="10"/>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b/>
      <w:bCs/>
      <w:sz w:val="32"/>
      <w:szCs w:val="32"/>
    </w:rPr>
  </w:style>
  <w:style w:type="character" w:customStyle="1" w:styleId="24">
    <w:name w:val="批注框文本 字符"/>
    <w:basedOn w:val="12"/>
    <w:link w:val="6"/>
    <w:semiHidden/>
    <w:qFormat/>
    <w:uiPriority w:val="99"/>
    <w:rPr>
      <w:sz w:val="18"/>
      <w:szCs w:val="18"/>
    </w:rPr>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未处理的提及2"/>
    <w:basedOn w:val="12"/>
    <w:semiHidden/>
    <w:unhideWhenUsed/>
    <w:qFormat/>
    <w:uiPriority w:val="99"/>
    <w:rPr>
      <w:color w:val="605E5C"/>
      <w:shd w:val="clear" w:color="auto" w:fill="E1DFDD"/>
    </w:rPr>
  </w:style>
  <w:style w:type="character" w:customStyle="1" w:styleId="27">
    <w:name w:val="批注文字 字符"/>
    <w:basedOn w:val="12"/>
    <w:link w:val="5"/>
    <w:semiHidden/>
    <w:qFormat/>
    <w:uiPriority w:val="99"/>
  </w:style>
  <w:style w:type="character" w:customStyle="1" w:styleId="28">
    <w:name w:val="批注主题 字符"/>
    <w:basedOn w:val="27"/>
    <w:link w:val="10"/>
    <w:semiHidden/>
    <w:qFormat/>
    <w:uiPriority w:val="99"/>
    <w:rPr>
      <w:b/>
      <w:bCs/>
    </w:rPr>
  </w:style>
  <w:style w:type="paragraph" w:customStyle="1" w:styleId="2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未处理的提及3"/>
    <w:basedOn w:val="12"/>
    <w:semiHidden/>
    <w:unhideWhenUsed/>
    <w:qFormat/>
    <w:uiPriority w:val="99"/>
    <w:rPr>
      <w:color w:val="605E5C"/>
      <w:shd w:val="clear" w:color="auto" w:fill="E1DFDD"/>
    </w:rPr>
  </w:style>
  <w:style w:type="character" w:customStyle="1" w:styleId="31">
    <w:name w:val="Unresolved Mention"/>
    <w:basedOn w:val="12"/>
    <w:semiHidden/>
    <w:unhideWhenUsed/>
    <w:qFormat/>
    <w:uiPriority w:val="99"/>
    <w:rPr>
      <w:color w:val="605E5C"/>
      <w:shd w:val="clear" w:color="auto" w:fill="E1DFDD"/>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3">
    <w:name w:val="Quote"/>
    <w:basedOn w:val="1"/>
    <w:next w:val="1"/>
    <w:link w:val="3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2"/>
    <w:link w:val="33"/>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780</Words>
  <Characters>2978</Characters>
  <Lines>21</Lines>
  <Paragraphs>6</Paragraphs>
  <TotalTime>1</TotalTime>
  <ScaleCrop>false</ScaleCrop>
  <LinksUpToDate>false</LinksUpToDate>
  <CharactersWithSpaces>2994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2024-10-11T03:07:00Z</dcterms:created>
  <dc:creator>杨 艳萍</dc:creator>
  <cp:lastModifiedBy>元气微笑 </cp:lastModifiedBy>
  <cp:lastPrinted>2024-01-22T03:42:00Z</cp:lastPrinted>
  <dcterms:modified xsi:type="dcterms:W3CDTF">2025-09-09T10:34:37Z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3D7FC85326414659B70CA19D7B533F0D_13</vt:lpwstr>
  </property>
  <property fmtid="{D5CDD505-2E9C-101B-9397-08002B2CF9AE}" pid="4" name="KSOTemplateDocerSaveRecord">
    <vt:lpwstr>eyJoZGlkIjoiY2JjMDQ5ZWU5YWIyMzZlN2IwNDk5ODVhNjA1MmJiZTMiLCJ1c2VySWQiOiI3NDU2MjA4MDUifQ==</vt:lpwstr>
  </property>
</Properties>
</file>