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C3B0">
      <w:pPr>
        <w:spacing w:before="0" w:after="0" w:line="530" w:lineRule="exact"/>
        <w:ind w:left="0" w:leftChars="0" w:right="0" w:rightChars="0"/>
        <w:rPr>
          <w:rFonts w:ascii="宋体" w:hAnsi="宋体" w:eastAsia="宋体" w:cs="Times New Roman"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sz w:val="30"/>
          <w:szCs w:val="30"/>
        </w:rPr>
        <w:t>附件：</w:t>
      </w:r>
    </w:p>
    <w:p w14:paraId="5C4F09CF">
      <w:pPr>
        <w:widowControl/>
        <w:spacing w:before="156" w:beforeLines="50" w:after="156" w:afterLines="50" w:line="520" w:lineRule="exact"/>
        <w:ind w:left="0" w:leftChars="0" w:right="-304" w:rightChars="-95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北京工商大学202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年教职工师德考核和年度考核</w:t>
      </w:r>
    </w:p>
    <w:p w14:paraId="5F381FFE">
      <w:pPr>
        <w:widowControl/>
        <w:spacing w:before="156" w:beforeLines="50" w:after="156" w:afterLines="50" w:line="520" w:lineRule="exact"/>
        <w:ind w:left="0" w:leftChars="0" w:right="-304" w:rightChars="-95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优秀人员名单</w:t>
      </w:r>
    </w:p>
    <w:p w14:paraId="27D504F4">
      <w:pPr>
        <w:widowControl/>
        <w:spacing w:before="156" w:beforeLines="50" w:after="156" w:afterLines="50" w:line="520" w:lineRule="exact"/>
        <w:ind w:left="0" w:leftChars="0" w:right="0" w:rightChars="0"/>
        <w:jc w:val="center"/>
        <w:rPr>
          <w:rFonts w:hint="eastAsia" w:ascii="黑体" w:hAnsi="宋体" w:eastAsia="黑体" w:cs="Times New Roman"/>
          <w:szCs w:val="30"/>
        </w:rPr>
      </w:pPr>
      <w:r>
        <w:rPr>
          <w:rFonts w:hint="eastAsia" w:ascii="黑体" w:hAnsi="宋体" w:eastAsia="黑体" w:cs="Times New Roman"/>
          <w:szCs w:val="30"/>
        </w:rPr>
        <w:t>师德考核优秀人员名单（</w:t>
      </w:r>
      <w:r>
        <w:rPr>
          <w:rFonts w:ascii="黑体" w:hAnsi="宋体" w:eastAsia="黑体" w:cs="Times New Roman"/>
          <w:szCs w:val="30"/>
        </w:rPr>
        <w:t>31</w:t>
      </w:r>
      <w:r>
        <w:rPr>
          <w:rFonts w:hint="eastAsia" w:ascii="黑体" w:hAnsi="宋体" w:eastAsia="黑体" w:cs="Times New Roman"/>
          <w:szCs w:val="30"/>
          <w:lang w:val="en-US" w:eastAsia="zh-CN"/>
        </w:rPr>
        <w:t>3</w:t>
      </w:r>
      <w:r>
        <w:rPr>
          <w:rFonts w:hint="eastAsia" w:ascii="黑体" w:hAnsi="宋体" w:eastAsia="黑体" w:cs="Times New Roman"/>
          <w:szCs w:val="30"/>
        </w:rPr>
        <w:t>人）</w:t>
      </w:r>
    </w:p>
    <w:p w14:paraId="60302D81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党政办公室（法律事务办公室）（招标与采购办公室（挂靠））（数字未来中心（挂靠））党建工作处（党委巡察工作办公室）（4人）：</w:t>
      </w:r>
      <w:r>
        <w:rPr>
          <w:rFonts w:hint="eastAsia" w:ascii="仿宋_GB2312" w:hAnsi="仿宋_GB2312" w:eastAsia="仿宋_GB2312" w:cs="仿宋_GB2312"/>
          <w:szCs w:val="30"/>
        </w:rPr>
        <w:t xml:space="preserve"> 韩卓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马丹红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霍嘉伟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李海燕</w:t>
      </w:r>
    </w:p>
    <w:p w14:paraId="4BB43623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党委组织部（党校）、党委统战部（2人）：</w:t>
      </w:r>
      <w:r>
        <w:rPr>
          <w:rFonts w:hint="eastAsia" w:ascii="仿宋_GB2312" w:hAnsi="仿宋_GB2312" w:eastAsia="仿宋_GB2312" w:cs="仿宋_GB2312"/>
          <w:szCs w:val="30"/>
        </w:rPr>
        <w:t>陶帅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李雨晴</w:t>
      </w:r>
    </w:p>
    <w:p w14:paraId="085F890E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党委宣传部（学校新闻中心）（1人）：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曹薇</w:t>
      </w:r>
    </w:p>
    <w:p w14:paraId="1E77417A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0"/>
        </w:rPr>
        <w:t>纪检监察综合室（监督检查室、审查调查室）</w:t>
      </w:r>
      <w:r>
        <w:rPr>
          <w:rFonts w:hint="eastAsia" w:ascii="仿宋_GB2312" w:hAnsi="仿宋_GB2312" w:eastAsia="仿宋_GB2312" w:cs="仿宋_GB2312"/>
          <w:b/>
          <w:bCs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：傅强</w:t>
      </w:r>
    </w:p>
    <w:p w14:paraId="5D0698AC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审计处（1人）：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曹回平</w:t>
      </w:r>
    </w:p>
    <w:p w14:paraId="63E5C45B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Cs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发展规划处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</w:rPr>
        <w:t>数字教育研究院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</w:rPr>
        <w:t>挂靠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））</w:t>
      </w:r>
      <w:r>
        <w:rPr>
          <w:rFonts w:hint="eastAsia" w:ascii="仿宋_GB2312" w:hAnsi="仿宋_GB2312" w:eastAsia="仿宋_GB2312" w:cs="仿宋_GB2312"/>
          <w:b/>
          <w:szCs w:val="30"/>
        </w:rPr>
        <w:t>、机关党委（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Cs w:val="30"/>
        </w:rPr>
        <w:t xml:space="preserve">人）： </w:t>
      </w:r>
      <w:r>
        <w:rPr>
          <w:rFonts w:hint="eastAsia" w:ascii="仿宋_GB2312" w:hAnsi="仿宋_GB2312" w:eastAsia="仿宋_GB2312" w:cs="仿宋_GB2312"/>
          <w:bCs/>
          <w:szCs w:val="30"/>
        </w:rPr>
        <w:t>韩笑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庄丽君</w:t>
      </w:r>
    </w:p>
    <w:p w14:paraId="41D88A6D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教务处（创新创业教育学院（挂靠））（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赵启彤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冯雪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王静誩</w:t>
      </w:r>
    </w:p>
    <w:p w14:paraId="3257EC24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招生就业处（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张丽智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杨帆</w:t>
      </w:r>
    </w:p>
    <w:p w14:paraId="1FAC5755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研究生院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</w:rPr>
        <w:t>党委研究生工作部、学科建设办公室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Cs w:val="30"/>
        </w:rPr>
        <w:t>（2人）：</w:t>
      </w:r>
      <w:r>
        <w:rPr>
          <w:rFonts w:hint="eastAsia" w:ascii="仿宋_GB2312" w:hAnsi="仿宋_GB2312" w:eastAsia="仿宋_GB2312" w:cs="仿宋_GB2312"/>
          <w:szCs w:val="30"/>
        </w:rPr>
        <w:t>纪彬彬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许欣</w:t>
      </w:r>
    </w:p>
    <w:p w14:paraId="7C4100BF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学生处（党委学生工作部、武装部）（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>刘一桐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王佳玺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付成城</w:t>
      </w:r>
    </w:p>
    <w:p w14:paraId="6BFA986A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科学研究院(自然科学处、人文社科处)（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>赵浩</w:t>
      </w:r>
    </w:p>
    <w:p w14:paraId="441DCC9E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国际交流与合作处（港澳台办公室）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国际教育学院</w:t>
      </w:r>
      <w:r>
        <w:rPr>
          <w:rFonts w:hint="eastAsia" w:ascii="仿宋_GB2312" w:hAnsi="仿宋_GB2312" w:eastAsia="仿宋_GB2312" w:cs="仿宋_GB2312"/>
          <w:b/>
          <w:szCs w:val="30"/>
        </w:rPr>
        <w:t>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樊星</w:t>
      </w:r>
    </w:p>
    <w:p w14:paraId="6C0C4026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人事处（党委教师工作部）（人才工作办公室（合署）</w:t>
      </w:r>
    </w:p>
    <w:p w14:paraId="6DE56F7A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教师发展中心（挂靠））（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郑霁桐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崔洋哲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刘石磊</w:t>
      </w:r>
    </w:p>
    <w:p w14:paraId="64C9BA80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计划财务处（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黄慧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王小靓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白玉</w:t>
      </w:r>
    </w:p>
    <w:p w14:paraId="37414753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国有资产管理处(实验室管理处)（2人）：</w:t>
      </w:r>
      <w:r>
        <w:rPr>
          <w:rFonts w:hint="eastAsia" w:ascii="仿宋_GB2312" w:hAnsi="仿宋_GB2312" w:eastAsia="仿宋_GB2312" w:cs="仿宋_GB2312"/>
          <w:szCs w:val="30"/>
        </w:rPr>
        <w:t xml:space="preserve"> 华菂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李子玥</w:t>
      </w:r>
    </w:p>
    <w:p w14:paraId="2382088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校园建设处（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吴竟熙</w:t>
      </w:r>
    </w:p>
    <w:p w14:paraId="4DD65F46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公共事务处（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Cs w:val="30"/>
        </w:rPr>
        <w:t>人）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Cs w:val="30"/>
        </w:rPr>
        <w:t>史磊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孙立泉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吴杨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雷金勇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张伟杰</w:t>
      </w:r>
    </w:p>
    <w:p w14:paraId="203863F1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校医院</w:t>
      </w:r>
      <w:r>
        <w:rPr>
          <w:rFonts w:hint="eastAsia" w:ascii="仿宋_GB2312" w:hAnsi="仿宋_GB2312" w:eastAsia="仿宋_GB2312" w:cs="仿宋_GB2312"/>
          <w:b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赵敏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杜晓臻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王艳梅</w:t>
      </w:r>
    </w:p>
    <w:p w14:paraId="7B7FC540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保卫处（党委保卫工作部）（2人）：</w:t>
      </w:r>
      <w:r>
        <w:rPr>
          <w:rFonts w:hint="eastAsia" w:ascii="仿宋_GB2312" w:hAnsi="仿宋_GB2312" w:eastAsia="仿宋_GB2312" w:cs="仿宋_GB2312"/>
          <w:szCs w:val="30"/>
        </w:rPr>
        <w:t xml:space="preserve"> 葛贤涛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王哲楠</w:t>
      </w:r>
    </w:p>
    <w:p w14:paraId="36365F1A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离退休工作处（党委老干部工作部）（1人）：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韩小琨</w:t>
      </w:r>
    </w:p>
    <w:p w14:paraId="265905E2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国内交流与合作处、阜成路校区管委会(校企管理办公室（挂靠）)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王成香</w:t>
      </w:r>
    </w:p>
    <w:p w14:paraId="5C479F1B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Cs w:val="30"/>
          <w:lang w:eastAsia="zh-CN"/>
        </w:rPr>
        <w:t>校友会、教育基金会（理事会）（</w:t>
      </w:r>
      <w:r>
        <w:rPr>
          <w:rFonts w:hint="eastAsia" w:ascii="仿宋_GB2312" w:hAnsi="仿宋_GB2312" w:eastAsia="仿宋_GB2312" w:cs="仿宋_GB2312"/>
          <w:b/>
          <w:bCs w:val="0"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 w:val="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：李昂</w:t>
      </w:r>
    </w:p>
    <w:p w14:paraId="6B74C1DF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工会（1人）：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赵品</w:t>
      </w:r>
    </w:p>
    <w:p w14:paraId="3E199E64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团委（1人）：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张烨</w:t>
      </w:r>
    </w:p>
    <w:p w14:paraId="6EA11884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网络与信息化管理中心（3人）：</w:t>
      </w:r>
      <w:r>
        <w:rPr>
          <w:rFonts w:hint="eastAsia" w:ascii="仿宋_GB2312" w:hAnsi="仿宋_GB2312" w:eastAsia="仿宋_GB2312" w:cs="仿宋_GB2312"/>
          <w:szCs w:val="30"/>
        </w:rPr>
        <w:t xml:space="preserve"> 陈永甡、</w:t>
      </w:r>
      <w:r>
        <w:rPr>
          <w:rFonts w:hint="eastAsia" w:ascii="仿宋_GB2312" w:hAnsi="仿宋_GB2312" w:eastAsia="仿宋_GB2312" w:cs="仿宋_GB2312"/>
          <w:szCs w:val="30"/>
          <w:lang w:val="en-US" w:eastAsia="zh-CN"/>
        </w:rPr>
        <w:t>王子、李其昌</w:t>
      </w:r>
    </w:p>
    <w:p w14:paraId="34542DEC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图书馆（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Cs w:val="30"/>
        </w:rPr>
        <w:t>人）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Cs w:val="30"/>
        </w:rPr>
        <w:t>王群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张南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尚飞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毛坤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许忻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刘峰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</w:p>
    <w:p w14:paraId="2A433C3D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Cs w:val="30"/>
        </w:rPr>
        <w:t>何钧</w:t>
      </w:r>
    </w:p>
    <w:p w14:paraId="0620FF68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档案馆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校史馆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杨蓉</w:t>
      </w:r>
    </w:p>
    <w:p w14:paraId="31A37BEB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0"/>
          <w:lang w:val="en-US" w:eastAsia="zh-CN"/>
        </w:rPr>
        <w:t>大型仪器设备共享中心（1人）：</w:t>
      </w:r>
      <w:r>
        <w:rPr>
          <w:rFonts w:hint="eastAsia" w:ascii="仿宋_GB2312" w:hAnsi="仿宋_GB2312" w:eastAsia="仿宋_GB2312" w:cs="仿宋_GB2312"/>
          <w:szCs w:val="30"/>
          <w:lang w:val="en-US" w:eastAsia="zh-CN"/>
        </w:rPr>
        <w:t>李嘉</w:t>
      </w:r>
    </w:p>
    <w:p w14:paraId="2D88E766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继续教育学院（1人）：</w:t>
      </w:r>
      <w:r>
        <w:rPr>
          <w:rFonts w:hint="eastAsia" w:ascii="仿宋_GB2312" w:hAnsi="仿宋_GB2312" w:eastAsia="仿宋_GB2312" w:cs="仿宋_GB2312"/>
          <w:szCs w:val="30"/>
        </w:rPr>
        <w:t xml:space="preserve"> 刘刚</w:t>
      </w:r>
    </w:p>
    <w:p w14:paraId="3273E94B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期刊管理中心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潘端莲</w:t>
      </w:r>
    </w:p>
    <w:p w14:paraId="37265656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经济学院（3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李飞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贾君怡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郭娜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马若微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张旭阳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张正平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葛红玲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张迎新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王金秋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陈真玲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牛晓燕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郭毅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欧佳佳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朱建方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孟昌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李丽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梁鹏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曹刚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潘宏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王茜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李时民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徐徐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吉彩红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董捷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詹新宇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许敬轩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张嘉怡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柳金龙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卫一润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张旭吟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王赛男</w:t>
      </w:r>
    </w:p>
    <w:p w14:paraId="68672E19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商学院（3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张京敏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杨浩雄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吕俊杰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张汉坤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粟立钟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任晨煜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刘金钊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王斌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、彭雯、彭斐、杨圣之、李慧聪、苏峻、余琰、杨雨东、崔博、李佳昕、潘萌、祁飞、龚文、陈平、王长斌、周燕、吴玥、丁雪辰、张晓燕、洪莹、郑明赋、崔正、侯晓丽、冯颖如</w:t>
      </w:r>
    </w:p>
    <w:p w14:paraId="53CF8F16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食品与健康学院（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郭明璋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李赫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李秀婷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王少甲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肖俊松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郁永辉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杨贞耐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庄帅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陈海涛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杨绍祥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梁森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陈刚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、李游、张明、张雨、赵国萍、赵亮、王丽金、王颖、刘洁、罗丽萍、周素梅、郦金龙、孟楠、董蔚、周凯文、杨强、郑喆、赵宏亮、尹皓霙倢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 xml:space="preserve"> </w:t>
      </w:r>
    </w:p>
    <w:p w14:paraId="7824C13E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轻工科学与工程学院（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董黎明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于素萍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祁光霞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丁宁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邱斐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赵华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赵丹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武悦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王冬冬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刘蕾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何华名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徐芳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胡晶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李田华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冯旭东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赵进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赵莉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徐宝财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王策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廖永红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曹学丽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王凤寰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王雅栋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韩天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裴海闰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邱穆楠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王玥昭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王靖宇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李科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李鑫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郝雪薇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毋波波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曹鑫悦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梁海燕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祝钧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白冬生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李姝静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李书宏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杨彪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张雪琴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侯冠一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黄志刚</w:t>
      </w:r>
    </w:p>
    <w:p w14:paraId="1D0DD2D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数学与统计学院（1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Cs w:val="30"/>
        </w:rPr>
        <w:t xml:space="preserve">人）： 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韦佳佳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刘帅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刘解祥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李裕梅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李霖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辛士波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张蕙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张国锁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罗姗姗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季语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周广艳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贺茜君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、郭弘宇、闫慧宁、陶春霞、曾艳、徐桂馨</w:t>
      </w:r>
    </w:p>
    <w:p w14:paraId="0BFBCB70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Cs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计算机与人工智能学院（4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bCs/>
          <w:szCs w:val="30"/>
        </w:rPr>
        <w:t xml:space="preserve"> 万玉钗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吴竞邦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黄雅婷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任延昭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牛晓鹏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肖媛媛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刘彩霞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宋天宝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王立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赵峙尧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许继平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庄会选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白文帅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于重重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张宏建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张新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关文洋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李进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高超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李勇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刘新亮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刘佳明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姜同强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赵璇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李刚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聂学俊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王晶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刘美莲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龚堰珏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赵罘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Cs w:val="30"/>
        </w:rPr>
        <w:t>彭飞</w:t>
      </w:r>
      <w:r>
        <w:rPr>
          <w:rFonts w:hint="eastAsia" w:ascii="仿宋_GB2312" w:hAnsi="仿宋_GB2312" w:eastAsia="仿宋_GB2312" w:cs="仿宋_GB2312"/>
          <w:bCs/>
          <w:szCs w:val="30"/>
          <w:lang w:eastAsia="zh-CN"/>
        </w:rPr>
        <w:t>、王雯静、周珺、李宝河、何洋、胡蓉、丁军飚、刘菂、康芊、高磊、王江峰、单静敏、赵丽红</w:t>
      </w:r>
    </w:p>
    <w:p w14:paraId="556F2DB1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法学院（9人）：</w:t>
      </w:r>
      <w:r>
        <w:rPr>
          <w:rFonts w:hint="eastAsia" w:ascii="仿宋_GB2312" w:hAnsi="仿宋_GB2312" w:eastAsia="仿宋_GB2312" w:cs="仿宋_GB2312"/>
          <w:szCs w:val="30"/>
        </w:rPr>
        <w:t xml:space="preserve"> 吕来明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董彪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郝琳琳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王琦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杜津宇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陈冠华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郭纹静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颜苏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王丹君</w:t>
      </w:r>
    </w:p>
    <w:p w14:paraId="100288C5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马克思主义学院（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张印举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姜茹茹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余金城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杨春花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田建华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陈美灵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来金雅</w:t>
      </w:r>
    </w:p>
    <w:p w14:paraId="59B3D39C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语言与传播学院（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szCs w:val="30"/>
        </w:rPr>
        <w:t>人）：</w:t>
      </w:r>
      <w:r>
        <w:rPr>
          <w:rFonts w:hint="eastAsia" w:ascii="仿宋_GB2312" w:hAnsi="仿宋_GB2312" w:eastAsia="仿宋_GB2312" w:cs="仿宋_GB2312"/>
          <w:szCs w:val="30"/>
        </w:rPr>
        <w:t xml:space="preserve"> 马晓彤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董玥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李学勤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吴濛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刘江红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0"/>
        </w:rPr>
        <w:t>郑昊霞</w:t>
      </w:r>
      <w:r>
        <w:rPr>
          <w:rFonts w:hint="eastAsia" w:ascii="仿宋_GB2312" w:hAnsi="仿宋_GB2312" w:eastAsia="仿宋_GB2312" w:cs="仿宋_GB2312"/>
          <w:szCs w:val="30"/>
          <w:lang w:eastAsia="zh-CN"/>
        </w:rPr>
        <w:t>、孙铭欣、李峤雪、赵嘉竑、刘亚男、索雅、张馨予、刘影、刘超、罗昶、王擎、霍汉哲、王妍慧、刘莉</w:t>
      </w:r>
    </w:p>
    <w:p w14:paraId="3EB650EA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设计与艺术学院（1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Cs w:val="30"/>
        </w:rPr>
        <w:t xml:space="preserve">人）： 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郭大伟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梁丹丹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赵阿心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李家田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陈思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吴思淼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李晓珊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张沐辰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朱慧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张俊沛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陈晓环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崔洋</w:t>
      </w:r>
    </w:p>
    <w:p w14:paraId="7BFD365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</w:rPr>
      </w:pPr>
      <w:r>
        <w:rPr>
          <w:rFonts w:hint="eastAsia" w:ascii="仿宋_GB2312" w:hAnsi="仿宋_GB2312" w:eastAsia="仿宋_GB2312" w:cs="仿宋_GB2312"/>
          <w:b/>
          <w:szCs w:val="30"/>
        </w:rPr>
        <w:t>体育教学部（7人）：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胡燕霞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柳文杰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铁春元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汪玲玲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李红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彭家澍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Cs w:val="30"/>
        </w:rPr>
        <w:t>邵喆</w:t>
      </w:r>
    </w:p>
    <w:p w14:paraId="76C7285C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轻工食品类基础课实验教学中心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张泽</w:t>
      </w:r>
    </w:p>
    <w:p w14:paraId="62B9791B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0"/>
        </w:rPr>
        <w:t>数字商科与首都发展创新中心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Cs w:val="30"/>
        </w:rPr>
        <w:t>数字商科实践教学中心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Cs w:val="30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b/>
          <w:szCs w:val="30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  <w:t>张慧娜、杜博</w:t>
      </w:r>
    </w:p>
    <w:p w14:paraId="4533AE1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</w:p>
    <w:p w14:paraId="1DADBF4D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_GB2312" w:hAnsi="仿宋_GB2312" w:eastAsia="仿宋_GB2312" w:cs="仿宋_GB2312"/>
          <w:b w:val="0"/>
          <w:bCs/>
          <w:szCs w:val="30"/>
          <w:lang w:eastAsia="zh-CN"/>
        </w:rPr>
      </w:pPr>
    </w:p>
    <w:p w14:paraId="25E61B13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59A2215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284AEAC1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78653BC1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6DBEA4AB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7D1D44D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0C59D9F0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43D30AD5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176835EF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494F5E4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67CD7FCA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26AC8E97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14940015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5C4E5E74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3BC372E2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6D253F63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5A56EEE9">
      <w:pPr>
        <w:widowControl/>
        <w:spacing w:before="156" w:beforeLines="50" w:after="156" w:afterLines="50" w:line="520" w:lineRule="exact"/>
        <w:ind w:left="0" w:leftChars="0" w:right="0" w:rightChars="0"/>
        <w:jc w:val="center"/>
        <w:rPr>
          <w:rFonts w:hint="eastAsia" w:ascii="黑体" w:hAnsi="宋体" w:eastAsia="黑体" w:cs="Times New Roman"/>
          <w:szCs w:val="30"/>
        </w:rPr>
      </w:pPr>
      <w:r>
        <w:rPr>
          <w:rFonts w:hint="eastAsia" w:ascii="黑体" w:hAnsi="宋体" w:eastAsia="黑体" w:cs="Times New Roman"/>
          <w:szCs w:val="30"/>
        </w:rPr>
        <w:t>年度考核优秀人员名单（283人）</w:t>
      </w:r>
    </w:p>
    <w:p w14:paraId="579FC274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党政办公室（法律事务办公室）（招标与采购办公室（挂靠））（数字未来中心（挂靠））党建工作处（党委巡察工作办公室）（2人）：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王丹、苏晓浩</w:t>
      </w:r>
    </w:p>
    <w:p w14:paraId="60DBE4C2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党委组织部（党校）、党委统战部（1人）：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段严</w:t>
      </w:r>
    </w:p>
    <w:p w14:paraId="48C97013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党委宣传部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新闻中心）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（1人）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吴慧中</w:t>
      </w:r>
    </w:p>
    <w:p w14:paraId="725A09D9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纪检监察综合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监督检查室、审查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调查室）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（1人）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：袁弋寒</w:t>
      </w:r>
    </w:p>
    <w:p w14:paraId="31A1D235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审计处（1人）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欣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欣</w:t>
      </w:r>
    </w:p>
    <w:p w14:paraId="6C2FDE5B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发展规划处（数字教育研究院（挂靠））、机关党委（1人）：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李杨芸</w:t>
      </w:r>
    </w:p>
    <w:p w14:paraId="61F101E9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教务处（创新创业教育学院（挂靠））（3人）：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张婷婷、孙晶婧、王博</w:t>
      </w:r>
    </w:p>
    <w:p w14:paraId="20242679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招生就业处（2人）：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卜晓媛、郑旭翰</w:t>
      </w:r>
    </w:p>
    <w:p w14:paraId="267BE4C6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研究生院（党委研究生工作部、学科建设办公室）（2人）： 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陈阳慧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李媛媛</w:t>
      </w:r>
    </w:p>
    <w:p w14:paraId="00CF5259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学生处（党委学生工作部、武装部）（2人）：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孙晓曦、阿力达·翁哈尔拜</w:t>
      </w:r>
    </w:p>
    <w:p w14:paraId="180383B0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科学研究院（自然科学处、人文社科处）（1人）：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高伦巴根</w:t>
      </w:r>
    </w:p>
    <w:p w14:paraId="3E47BA25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国际交流与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合作处（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港澳台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国际教育学院（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1人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高婧婕</w:t>
      </w:r>
    </w:p>
    <w:p w14:paraId="6391EB38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人事处（党委教师工作部）（人才工作办公室（合署））（教师发展中心（挂靠））（2人）：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吕超然、史辰宇</w:t>
      </w:r>
    </w:p>
    <w:p w14:paraId="6FBE7AA1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计划财务处（3人）：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吕正、项慧、李冉</w:t>
      </w:r>
    </w:p>
    <w:p w14:paraId="64E75AF9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国有资产管理处（实验室管理处）（1人）：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闫筑峰</w:t>
      </w:r>
    </w:p>
    <w:p w14:paraId="265185EC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校园建设处（1人）：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蒲盛</w:t>
      </w:r>
    </w:p>
    <w:p w14:paraId="44F6FBB5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公共事务处（4人）：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史磊、吴杨、雷金勇、张伟杰</w:t>
      </w:r>
    </w:p>
    <w:p w14:paraId="0341B496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校医院（2人）：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尚超、肖秋香</w:t>
      </w:r>
    </w:p>
    <w:p w14:paraId="4EBFB923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保卫处（党委保卫工作部）（1人）：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赵劲</w:t>
      </w:r>
    </w:p>
    <w:p w14:paraId="79E927B6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离退休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工作处（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老干部工作部）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（1人）：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峰</w:t>
      </w:r>
    </w:p>
    <w:p w14:paraId="5F4A3726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国内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交流与合作处、阜成路校区管委会（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校企管理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挂靠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（1人）：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许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晶</w:t>
      </w:r>
    </w:p>
    <w:p w14:paraId="5C0329D3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校友会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、教育基金会（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理事会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李大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</w:p>
    <w:p w14:paraId="01BE5B02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李艳萍</w:t>
      </w:r>
    </w:p>
    <w:p w14:paraId="0D3C6A7A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团委（1人）：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蔡皓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宇</w:t>
      </w:r>
    </w:p>
    <w:p w14:paraId="0664EEB7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网络与信息化管理中心（3人）：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钟海、姚俊、彭孟洲</w:t>
      </w:r>
    </w:p>
    <w:p w14:paraId="5795216E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图书馆（6人）：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李艳芬、张丽丽、别震烁、刘芳、蒋蕾、刘扬（20151000）</w:t>
      </w:r>
    </w:p>
    <w:p w14:paraId="670BB240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档案馆（校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史馆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张晶晶</w:t>
      </w:r>
    </w:p>
    <w:p w14:paraId="22A85920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大型仪器设备共享中心（1人）：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尹莉莉</w:t>
      </w:r>
    </w:p>
    <w:p w14:paraId="2A58DCCD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教育学院（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1人</w:t>
      </w:r>
      <w:r>
        <w:rPr>
          <w:rFonts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石瑞</w:t>
      </w:r>
    </w:p>
    <w:p w14:paraId="771626C3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期刊管理中心（1人）：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李宁（20110744）</w:t>
      </w:r>
    </w:p>
    <w:p w14:paraId="7E1BA377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经济学院（29人）：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真玲、杨德勇、周清杰、梁鹏、徐徐、贾君怡、王爱萍、苗珊、朱振荣、史明霞、叶青、王卓、张书宇、郭志超、王金秋、邸玉娜、郭娜、徐芬、赵艳、程熙鎔、和文佳、曹刚、董捷、谭思、张迎新、徐凤、赵蕾、邓浩、黄新</w:t>
      </w:r>
    </w:p>
    <w:p w14:paraId="448B2C17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商学院（29人）：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贝妮、黎巎、石金莲、邓春平、武晓宇、何辉、郑姚闽、朱蓉、杨淼、刘海龙、张运来、刘文纲、王欣、张晨宇、穆林娟、刘欢、曹雅丽、刘婷、王鹏程、王晓珂、刘青青、杨克智、王小越、崔丽、罗丰、张霖霖、刘卓、曹元译、郭馨远</w:t>
      </w:r>
    </w:p>
    <w:p w14:paraId="14A502F6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食品与健康学院（28人）：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金沅、黄明泉、刘红芝、任欣、张月美、周麟依、侯殿志、陈伟、刘新旗、刘国荣、马爱进、宋焕禄、王成涛、曾祥权、张玉玉、杨绍祥、梁莉、艾娜丝、范光森、李赫、李秀婷、李微微、许朵霞、杨贞耐、朱晨晨、何立超、李娜、郑喆</w:t>
      </w:r>
    </w:p>
    <w:p w14:paraId="31E9FCC5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轻工科学与工程学院（39人）：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洪福、张彩丽、王向东、付烨、许博、邱勇、陈士宏、冯旭东、袁焕祥、吴继红、高海南、吴珂、王敏、盘瑶、唐颖、李丽、张佳婵、孙迎雪、丁宁、姚小龙、崔冠楠、孟星尧、毋波波、姜善学、苑泉、何杉、张威伟、刘昕彤、闫怡、徐春明、林玲、樊琛、王启宇、张波、李田华、邱斐、田卉子、徐海云、王丹（20180708）</w:t>
      </w:r>
    </w:p>
    <w:p w14:paraId="6C3D6BE0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数学与统计学院（15人）：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王丽娜、王春云、丛薪蓉、李丹、李陶、吴鹏、赵江、岳美玲、徐玲、赵雷嘎、涂建华、梁新刚、寇明雯、戴睿、谢峰</w:t>
      </w:r>
    </w:p>
    <w:p w14:paraId="31FD0AED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计算机与人工智能学院（41人）：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静远、毛典辉、王晓川、张南、韩龙飞、王晨（20210814）、尹焕樸、于家斌、王昭洋、白玉廷、张善哲、王瑜、吴静珠、余乐、杨一、姜露、郑彤、谢刚、郑家民、张青川、颜文婧、王思齐、石文天、张丽梅、李杰（20130739）、代其义、韩剑、高东明、张小青、刘帅（20210720）、马振辉、刘丹、张敏（20210812）、刘帅（20150909）、白皛、张迎春、张艳婷、宋芳菲、郝苗苗、栾雨佳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李建锋</w:t>
      </w:r>
    </w:p>
    <w:p w14:paraId="3730C268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法学院（8人）：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吕来明、董彪、刘禹、姚邢、郝琳琳、陈冠华、郭纹静、刘心瑶</w:t>
      </w:r>
    </w:p>
    <w:p w14:paraId="26CA98DA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马克思主义学院（6人）：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于强、陈晋文、葛学彬、江燕、王东、刘好</w:t>
      </w:r>
    </w:p>
    <w:p w14:paraId="3DFE256C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语言与传播学院（18人）：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孙小清、孟禹熙、林刚、吴玉玲、王新惠、孔海龙、孙铭欣、刘婧、王晓庆、梁桂霞、李学勤、王梦琳、吕绵、刘超、范惠璇、张馨予、范敏、何淼</w:t>
      </w:r>
    </w:p>
    <w:p w14:paraId="7F2F5420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设计与艺术学院（12人）：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吕燕茹、张沐辰、严励、郭小强、陈晓环、刘兆、张俊沛、张明、朱慧、周兴、赵勇、尤明辉</w:t>
      </w:r>
    </w:p>
    <w:p w14:paraId="2ADFA279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体育教学部（6人）：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邵喆、铁春元、汪玲玲、李红、柳文杰、李滟波</w:t>
      </w:r>
    </w:p>
    <w:p w14:paraId="230FDD4A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数字商科与首都发展创新中心、数字商科实践教学中心（1人）：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张慧娜</w:t>
      </w:r>
    </w:p>
    <w:p w14:paraId="4911E507">
      <w:pPr>
        <w:adjustRightInd w:val="0"/>
        <w:snapToGrid w:val="0"/>
        <w:spacing w:line="560" w:lineRule="exact"/>
        <w:jc w:val="left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轻工食品类基础课实验教学中心（1人）：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王楠（20150700）</w:t>
      </w:r>
    </w:p>
    <w:p w14:paraId="603A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5795CFC6">
      <w:pPr>
        <w:widowControl/>
        <w:adjustRightInd w:val="0"/>
        <w:spacing w:before="156" w:beforeLines="50" w:after="156" w:afterLines="50" w:line="520" w:lineRule="exact"/>
        <w:ind w:left="0" w:leftChars="0" w:right="0" w:rightChars="0"/>
        <w:rPr>
          <w:rFonts w:hint="eastAsia" w:ascii="仿宋" w:hAnsi="仿宋" w:cs="Times New Roman"/>
          <w:b w:val="0"/>
          <w:bCs/>
          <w:szCs w:val="30"/>
          <w:lang w:eastAsia="zh-CN"/>
        </w:rPr>
      </w:pPr>
    </w:p>
    <w:p w14:paraId="0CA7D4FE">
      <w:pPr>
        <w:widowControl/>
        <w:spacing w:before="156" w:beforeLines="50" w:after="156" w:afterLines="50" w:line="520" w:lineRule="exact"/>
        <w:ind w:left="0" w:leftChars="0" w:right="0" w:rightChars="0"/>
        <w:jc w:val="center"/>
        <w:rPr>
          <w:rFonts w:hint="eastAsia" w:ascii="黑体" w:hAnsi="宋体" w:eastAsia="黑体" w:cs="Times New Roman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/>
      </w:pPr>
      <w:r>
        <w:separator/>
      </w:r>
    </w:p>
  </w:endnote>
  <w:endnote w:type="continuationSeparator" w:id="1">
    <w:p>
      <w:pPr>
        <w:ind w:left="320" w:right="3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E081">
    <w:pPr>
      <w:pStyle w:val="2"/>
      <w:ind w:left="320" w:right="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A4BB7">
    <w:pPr>
      <w:pStyle w:val="2"/>
      <w:ind w:left="320" w:right="3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EB33">
    <w:pPr>
      <w:pStyle w:val="2"/>
      <w:ind w:left="320" w:right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320" w:right="320"/>
      </w:pPr>
      <w:r>
        <w:separator/>
      </w:r>
    </w:p>
  </w:footnote>
  <w:footnote w:type="continuationSeparator" w:id="1">
    <w:p>
      <w:pPr>
        <w:spacing w:before="0" w:after="0"/>
        <w:ind w:left="320" w:right="3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679F">
    <w:pPr>
      <w:ind w:left="320" w:right="3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E385">
    <w:pPr>
      <w:pStyle w:val="3"/>
      <w:ind w:left="320" w:right="3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C56ED">
    <w:pPr>
      <w:pStyle w:val="3"/>
      <w:ind w:left="320" w:right="3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OGM0MWU1YzYzNzE1MTYzNmI4MjMwMDJhZjVjNzcifQ=="/>
  </w:docVars>
  <w:rsids>
    <w:rsidRoot w:val="00764640"/>
    <w:rsid w:val="00071ACC"/>
    <w:rsid w:val="0023327C"/>
    <w:rsid w:val="002C4C45"/>
    <w:rsid w:val="003F0A0E"/>
    <w:rsid w:val="004D0A43"/>
    <w:rsid w:val="00540A02"/>
    <w:rsid w:val="005E2626"/>
    <w:rsid w:val="007077C0"/>
    <w:rsid w:val="00716E79"/>
    <w:rsid w:val="007420E9"/>
    <w:rsid w:val="00757A23"/>
    <w:rsid w:val="00764640"/>
    <w:rsid w:val="00772911"/>
    <w:rsid w:val="00823867"/>
    <w:rsid w:val="00872F75"/>
    <w:rsid w:val="009238D6"/>
    <w:rsid w:val="00A21B96"/>
    <w:rsid w:val="00A35CC5"/>
    <w:rsid w:val="00A4084B"/>
    <w:rsid w:val="00B664AD"/>
    <w:rsid w:val="00B8104C"/>
    <w:rsid w:val="00CB7EE5"/>
    <w:rsid w:val="00D57025"/>
    <w:rsid w:val="00E06A4B"/>
    <w:rsid w:val="00E769D8"/>
    <w:rsid w:val="00F275D3"/>
    <w:rsid w:val="00F33869"/>
    <w:rsid w:val="00F90686"/>
    <w:rsid w:val="00FA0DCC"/>
    <w:rsid w:val="00FC1763"/>
    <w:rsid w:val="692C5FB8"/>
    <w:rsid w:val="76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="300" w:leftChars="100" w:right="100" w:rightChars="1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1712</Words>
  <Characters>1729</Characters>
  <Lines>12</Lines>
  <Paragraphs>3</Paragraphs>
  <TotalTime>21</TotalTime>
  <ScaleCrop>false</ScaleCrop>
  <LinksUpToDate>false</LinksUpToDate>
  <CharactersWithSpaces>1770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2022-01-17T06:57:00Z</dcterms:created>
  <dc:creator>user</dc:creator>
  <cp:lastModifiedBy>lenovo</cp:lastModifiedBy>
  <dcterms:modified xsi:type="dcterms:W3CDTF">2025-03-12T02:22:04Z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6C4F2945135347A296DD072D2B355DE9_13</vt:lpwstr>
  </property>
</Properties>
</file>