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2B76" w14:textId="77777777" w:rsidR="0079222E" w:rsidRDefault="00000000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附件：</w:t>
      </w:r>
    </w:p>
    <w:p w14:paraId="1B2418F3" w14:textId="77777777" w:rsidR="0079222E" w:rsidRDefault="00000000">
      <w:pPr>
        <w:spacing w:line="360" w:lineRule="auto"/>
        <w:jc w:val="center"/>
        <w:rPr>
          <w:rFonts w:ascii="方正小标宋简体" w:eastAsia="方正小标宋简体" w:hAnsi="黑体"/>
          <w:sz w:val="36"/>
          <w:szCs w:val="32"/>
        </w:rPr>
      </w:pPr>
      <w:r>
        <w:rPr>
          <w:rFonts w:ascii="方正小标宋简体" w:eastAsia="方正小标宋简体" w:hAnsi="黑体" w:hint="eastAsia"/>
          <w:sz w:val="36"/>
          <w:szCs w:val="32"/>
        </w:rPr>
        <w:t>北京工商大学电动自行车挂牌及使用管理规定</w:t>
      </w:r>
    </w:p>
    <w:p w14:paraId="52DDD5E7" w14:textId="77777777" w:rsidR="0079222E" w:rsidRDefault="0079222E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</w:p>
    <w:p w14:paraId="2363DE87" w14:textId="77777777" w:rsidR="0079222E" w:rsidRDefault="00000000">
      <w:pPr>
        <w:widowControl/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1.电动自行车必须符合国家标准，确保安全性能良好可靠。</w:t>
      </w:r>
    </w:p>
    <w:p w14:paraId="495CB231" w14:textId="77777777" w:rsidR="0079222E" w:rsidRDefault="00000000">
      <w:pPr>
        <w:widowControl/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2.通行证牌须悬挂于电动自行车的醒目位置，以便于查验，不得挪用、转借、伪造、变更，一经发现，取消资格并严肃处理。</w:t>
      </w:r>
    </w:p>
    <w:p w14:paraId="042CD0C7" w14:textId="77777777" w:rsidR="0079222E" w:rsidRDefault="00000000">
      <w:pPr>
        <w:widowControl/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3.通行证牌遗失后，持证人应在三日内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带相关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身份证明，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携车向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保卫处申请补办。因毕业、离职等原因不在学校学习工作时，须将通行证牌交回保卫处收回注销。</w:t>
      </w:r>
    </w:p>
    <w:p w14:paraId="46522701" w14:textId="77777777" w:rsidR="0079222E" w:rsidRDefault="00000000">
      <w:pPr>
        <w:widowControl/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4.电动自行车入校时需经门卫验证后再通行。门卫有权对所有进出校园的电动自行车进行检查，有权制止可疑电动自行车出入校园。</w:t>
      </w:r>
    </w:p>
    <w:p w14:paraId="58AF1A7E" w14:textId="77777777" w:rsidR="0079222E" w:rsidRDefault="00000000">
      <w:pPr>
        <w:widowControl/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5.电动自行车进入校园后，应严格遵守交通规则，坚持“礼让行人优先通行”原则，主动避让行人；按校内道路交通标志、标线行驶，不得逆向行驶;校内行驶限速15公里/小时，通过过街天桥时不准骑行。</w:t>
      </w:r>
    </w:p>
    <w:p w14:paraId="50983867" w14:textId="77777777" w:rsidR="0079222E" w:rsidRDefault="00000000">
      <w:pPr>
        <w:widowControl/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6.电动自行车要有序停放，不得妨碍其他车辆和行人通行。禁止在室内场所、交通主干道、人行道、绿化地、操场、建筑物出入口、消防通道及其他规定的禁停区停放电动自行车。</w:t>
      </w:r>
    </w:p>
    <w:p w14:paraId="7AB89F15" w14:textId="77777777" w:rsidR="0079222E" w:rsidRDefault="00000000">
      <w:pPr>
        <w:widowControl/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7.电动自行车禁止在教学楼、办公楼、实验室、宿舍、食堂等建筑物内停放或充电；禁止以私拉电线、插线板等方式违规充电或使用“三无”、假冒、伪劣产品进行充电；严禁</w:t>
      </w:r>
      <w:r>
        <w:rPr>
          <w:rFonts w:ascii="仿宋_GB2312" w:eastAsia="仿宋_GB2312" w:hAnsi="宋体" w:hint="eastAsia"/>
          <w:sz w:val="32"/>
          <w:szCs w:val="32"/>
        </w:rPr>
        <w:t>违规对电动自行车进行改装或增大电池容量；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避免下雨天充电和过度充电。</w:t>
      </w:r>
    </w:p>
    <w:p w14:paraId="17BBD667" w14:textId="77777777" w:rsidR="0079222E" w:rsidRDefault="00000000">
      <w:pPr>
        <w:widowControl/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8.对在校园逆行、超速、违规停放、违章充电、发生交通事故及其他电动自行车违规的行为，保卫处将进行警告教育处理，情节严重者没收通行证牌并禁止电动自行车入校；对造成安全事故，损害学校及他人财产的，依据相应法规和制度追究当事人责任。</w:t>
      </w:r>
    </w:p>
    <w:p w14:paraId="1C1CE4F1" w14:textId="77777777" w:rsidR="0079222E" w:rsidRDefault="00000000">
      <w:pPr>
        <w:widowControl/>
        <w:spacing w:line="360" w:lineRule="auto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9.全校师生员工共同监管，对于电动自行车违规行为，可如实向保卫处进行举报。</w:t>
      </w:r>
    </w:p>
    <w:p w14:paraId="1B87BBE2" w14:textId="77777777" w:rsidR="0079222E" w:rsidRDefault="00000000">
      <w:pPr>
        <w:widowControl/>
        <w:spacing w:line="360" w:lineRule="auto"/>
        <w:ind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10.各单位应加强人员骑行的安全宣传，保卫处将按照本通知要求，严格管理校内电动自行车，及时开展检查、管控、清理等工作。</w:t>
      </w:r>
    </w:p>
    <w:sectPr w:rsidR="0079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A7"/>
    <w:rsid w:val="000F5630"/>
    <w:rsid w:val="0010246E"/>
    <w:rsid w:val="0010745A"/>
    <w:rsid w:val="00113B48"/>
    <w:rsid w:val="00117D10"/>
    <w:rsid w:val="00195C9C"/>
    <w:rsid w:val="001E6E4B"/>
    <w:rsid w:val="00200355"/>
    <w:rsid w:val="003770B4"/>
    <w:rsid w:val="003C6C23"/>
    <w:rsid w:val="003D5E96"/>
    <w:rsid w:val="0046382D"/>
    <w:rsid w:val="004E37E6"/>
    <w:rsid w:val="00514A22"/>
    <w:rsid w:val="005D4A56"/>
    <w:rsid w:val="006B53C5"/>
    <w:rsid w:val="006D72BE"/>
    <w:rsid w:val="006E24B6"/>
    <w:rsid w:val="00742267"/>
    <w:rsid w:val="00745B94"/>
    <w:rsid w:val="007919C4"/>
    <w:rsid w:val="0079222E"/>
    <w:rsid w:val="00823171"/>
    <w:rsid w:val="0086292E"/>
    <w:rsid w:val="008E38B7"/>
    <w:rsid w:val="00930DD6"/>
    <w:rsid w:val="00976904"/>
    <w:rsid w:val="00A01130"/>
    <w:rsid w:val="00AF516F"/>
    <w:rsid w:val="00B17D57"/>
    <w:rsid w:val="00B445BB"/>
    <w:rsid w:val="00BC48EE"/>
    <w:rsid w:val="00BE0C87"/>
    <w:rsid w:val="00C65174"/>
    <w:rsid w:val="00C94B71"/>
    <w:rsid w:val="00D22B4C"/>
    <w:rsid w:val="00D918A7"/>
    <w:rsid w:val="00E1788A"/>
    <w:rsid w:val="00E53AAB"/>
    <w:rsid w:val="00E85EB0"/>
    <w:rsid w:val="00E95221"/>
    <w:rsid w:val="00F85A79"/>
    <w:rsid w:val="00FC6AB0"/>
    <w:rsid w:val="00FD1687"/>
    <w:rsid w:val="00FF763A"/>
    <w:rsid w:val="1C327481"/>
    <w:rsid w:val="1FD9754F"/>
    <w:rsid w:val="2E0F1F8A"/>
    <w:rsid w:val="3A9C1EB7"/>
    <w:rsid w:val="3AB650CB"/>
    <w:rsid w:val="3B9D2B77"/>
    <w:rsid w:val="42D24F90"/>
    <w:rsid w:val="4C426EAB"/>
    <w:rsid w:val="4EAC0760"/>
    <w:rsid w:val="59F81164"/>
    <w:rsid w:val="5B07280E"/>
    <w:rsid w:val="600A4E1D"/>
    <w:rsid w:val="72FA0103"/>
    <w:rsid w:val="73C8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7A95"/>
  <w15:docId w15:val="{51A4DE20-82A1-4395-B68A-8266AFEF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GXT</dc:creator>
  <cp:lastModifiedBy>劲 赵</cp:lastModifiedBy>
  <cp:revision>4</cp:revision>
  <dcterms:created xsi:type="dcterms:W3CDTF">2024-03-06T07:20:00Z</dcterms:created>
  <dcterms:modified xsi:type="dcterms:W3CDTF">2024-03-08T07:34:00Z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6F3F8C4A307648B9A338763AD4FA40E6</vt:lpwstr>
  </property>
</Properties>
</file>