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280" w:rsidRPr="00D9732A" w:rsidRDefault="00003DC2" w:rsidP="00D9732A">
      <w:pPr>
        <w:pStyle w:val="a5"/>
        <w:widowControl/>
        <w:adjustRightInd w:val="0"/>
        <w:snapToGrid w:val="0"/>
        <w:spacing w:beforeLines="100" w:before="312" w:beforeAutospacing="0" w:afterLines="100" w:after="312" w:afterAutospacing="0" w:line="340" w:lineRule="exact"/>
        <w:jc w:val="center"/>
        <w:rPr>
          <w:rFonts w:asciiTheme="minorEastAsia" w:hAnsiTheme="minorEastAsia" w:cs="黑体"/>
          <w:color w:val="000000"/>
          <w:sz w:val="22"/>
        </w:rPr>
      </w:pPr>
      <w:r>
        <w:rPr>
          <w:rFonts w:ascii="黑体" w:eastAsia="黑体" w:hAnsi="黑体" w:cs="黑体" w:hint="eastAsia"/>
          <w:color w:val="333333"/>
          <w:sz w:val="30"/>
          <w:szCs w:val="30"/>
          <w:shd w:val="clear" w:color="auto" w:fill="FFFFFF"/>
        </w:rPr>
        <w:t>​</w:t>
      </w:r>
      <w:bookmarkStart w:id="0" w:name="_GoBack"/>
      <w:r w:rsidRPr="00D9732A">
        <w:rPr>
          <w:rFonts w:asciiTheme="minorEastAsia" w:hAnsiTheme="minorEastAsia" w:cs="黑体" w:hint="eastAsia"/>
          <w:b/>
          <w:bCs/>
          <w:color w:val="333333"/>
          <w:sz w:val="22"/>
          <w:shd w:val="clear" w:color="auto" w:fill="FFFFFF"/>
        </w:rPr>
        <w:t>关于开展</w:t>
      </w:r>
      <w:r w:rsidRPr="00D9732A">
        <w:rPr>
          <w:rFonts w:asciiTheme="minorEastAsia" w:hAnsiTheme="minorEastAsia" w:cs="黑体" w:hint="eastAsia"/>
          <w:b/>
          <w:bCs/>
          <w:color w:val="333333"/>
          <w:sz w:val="22"/>
          <w:shd w:val="clear" w:color="auto" w:fill="FFFFFF"/>
        </w:rPr>
        <w:t>2023</w:t>
      </w:r>
      <w:r w:rsidRPr="00D9732A">
        <w:rPr>
          <w:rFonts w:asciiTheme="minorEastAsia" w:hAnsiTheme="minorEastAsia" w:cs="黑体" w:hint="eastAsia"/>
          <w:b/>
          <w:bCs/>
          <w:color w:val="333333"/>
          <w:sz w:val="22"/>
          <w:shd w:val="clear" w:color="auto" w:fill="FFFFFF"/>
        </w:rPr>
        <w:t>年高等教育质量监测数据填报工作的通知</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各教学单位、各职能部门：</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000000"/>
          <w:sz w:val="22"/>
        </w:rPr>
      </w:pPr>
      <w:r w:rsidRPr="00D9732A">
        <w:rPr>
          <w:rFonts w:asciiTheme="minorEastAsia" w:hAnsiTheme="minorEastAsia" w:cs="仿宋" w:hint="eastAsia"/>
          <w:color w:val="333333"/>
          <w:sz w:val="22"/>
          <w:shd w:val="clear" w:color="auto" w:fill="FFFFFF"/>
        </w:rPr>
        <w:t>根据</w:t>
      </w:r>
      <w:r w:rsidRPr="00D9732A">
        <w:rPr>
          <w:rFonts w:asciiTheme="minorEastAsia" w:hAnsiTheme="minorEastAsia" w:cs="仿宋" w:hint="eastAsia"/>
          <w:color w:val="333333"/>
          <w:sz w:val="22"/>
          <w:shd w:val="clear" w:color="auto" w:fill="FFFFFF"/>
        </w:rPr>
        <w:t>教育部办公厅</w:t>
      </w:r>
      <w:r w:rsidRPr="00D9732A">
        <w:rPr>
          <w:rFonts w:asciiTheme="minorEastAsia" w:hAnsiTheme="minorEastAsia" w:cs="仿宋" w:hint="eastAsia"/>
          <w:color w:val="333333"/>
          <w:sz w:val="22"/>
          <w:shd w:val="clear" w:color="auto" w:fill="FFFFFF"/>
        </w:rPr>
        <w:t>《关于做好“高等教育质量监测国家数据平台”</w:t>
      </w:r>
      <w:r w:rsidRPr="00D9732A">
        <w:rPr>
          <w:rFonts w:asciiTheme="minorEastAsia" w:hAnsiTheme="minorEastAsia" w:cs="仿宋" w:hint="eastAsia"/>
          <w:color w:val="333333"/>
          <w:sz w:val="22"/>
          <w:shd w:val="clear" w:color="auto" w:fill="FFFFFF"/>
        </w:rPr>
        <w:t>2023</w:t>
      </w:r>
      <w:r w:rsidRPr="00D9732A">
        <w:rPr>
          <w:rFonts w:asciiTheme="minorEastAsia" w:hAnsiTheme="minorEastAsia" w:cs="仿宋" w:hint="eastAsia"/>
          <w:color w:val="333333"/>
          <w:sz w:val="22"/>
          <w:shd w:val="clear" w:color="auto" w:fill="FFFFFF"/>
        </w:rPr>
        <w:t>年监测数据填报工作的通</w:t>
      </w:r>
      <w:r w:rsidRPr="00D9732A">
        <w:rPr>
          <w:rFonts w:asciiTheme="minorEastAsia" w:hAnsiTheme="minorEastAsia" w:cs="仿宋" w:hint="eastAsia"/>
          <w:color w:val="333333"/>
          <w:sz w:val="22"/>
          <w:shd w:val="clear" w:color="auto" w:fill="FFFFFF"/>
        </w:rPr>
        <w:t>知》（教</w:t>
      </w:r>
      <w:proofErr w:type="gramStart"/>
      <w:r w:rsidRPr="00D9732A">
        <w:rPr>
          <w:rFonts w:asciiTheme="minorEastAsia" w:hAnsiTheme="minorEastAsia" w:cs="仿宋" w:hint="eastAsia"/>
          <w:color w:val="333333"/>
          <w:sz w:val="22"/>
          <w:shd w:val="clear" w:color="auto" w:fill="FFFFFF"/>
        </w:rPr>
        <w:t>督</w:t>
      </w:r>
      <w:r w:rsidRPr="00D9732A">
        <w:rPr>
          <w:rFonts w:asciiTheme="minorEastAsia" w:hAnsiTheme="minorEastAsia" w:cs="仿宋" w:hint="eastAsia"/>
          <w:color w:val="333333"/>
          <w:sz w:val="22"/>
          <w:shd w:val="clear" w:color="auto" w:fill="FFFFFF"/>
        </w:rPr>
        <w:t>厅</w:t>
      </w:r>
      <w:r w:rsidRPr="00D9732A">
        <w:rPr>
          <w:rFonts w:asciiTheme="minorEastAsia" w:hAnsiTheme="minorEastAsia" w:cs="仿宋" w:hint="eastAsia"/>
          <w:color w:val="333333"/>
          <w:sz w:val="22"/>
          <w:shd w:val="clear" w:color="auto" w:fill="FFFFFF"/>
        </w:rPr>
        <w:t>函</w:t>
      </w:r>
      <w:proofErr w:type="gramEnd"/>
      <w:r w:rsidRPr="00D9732A">
        <w:rPr>
          <w:rFonts w:asciiTheme="minorEastAsia" w:hAnsiTheme="minorEastAsia" w:cs="仿宋" w:hint="eastAsia"/>
          <w:color w:val="333333"/>
          <w:sz w:val="22"/>
          <w:shd w:val="clear" w:color="auto" w:fill="FFFFFF"/>
        </w:rPr>
        <w:t>[2023]</w:t>
      </w:r>
      <w:r w:rsidRPr="00D9732A">
        <w:rPr>
          <w:rFonts w:asciiTheme="minorEastAsia" w:hAnsiTheme="minorEastAsia" w:cs="仿宋" w:hint="eastAsia"/>
          <w:color w:val="333333"/>
          <w:sz w:val="22"/>
          <w:shd w:val="clear" w:color="auto" w:fill="FFFFFF"/>
        </w:rPr>
        <w:t>12</w:t>
      </w:r>
      <w:r w:rsidRPr="00D9732A">
        <w:rPr>
          <w:rFonts w:asciiTheme="minorEastAsia" w:hAnsiTheme="minorEastAsia" w:cs="仿宋" w:hint="eastAsia"/>
          <w:color w:val="333333"/>
          <w:sz w:val="22"/>
          <w:shd w:val="clear" w:color="auto" w:fill="FFFFFF"/>
        </w:rPr>
        <w:t>号）精</w:t>
      </w:r>
      <w:r w:rsidRPr="00D9732A">
        <w:rPr>
          <w:rFonts w:asciiTheme="minorEastAsia" w:hAnsiTheme="minorEastAsia" w:cs="仿宋" w:hint="eastAsia"/>
          <w:color w:val="333333"/>
          <w:sz w:val="22"/>
          <w:shd w:val="clear" w:color="auto" w:fill="FFFFFF"/>
        </w:rPr>
        <w:t>神和北京市教委有关要求，为做好我校</w:t>
      </w:r>
      <w:r w:rsidRPr="00D9732A">
        <w:rPr>
          <w:rFonts w:asciiTheme="minorEastAsia" w:hAnsiTheme="minorEastAsia" w:cs="仿宋" w:hint="eastAsia"/>
          <w:color w:val="333333"/>
          <w:sz w:val="22"/>
          <w:shd w:val="clear" w:color="auto" w:fill="FFFFFF"/>
        </w:rPr>
        <w:t>2023</w:t>
      </w:r>
      <w:r w:rsidRPr="00D9732A">
        <w:rPr>
          <w:rFonts w:asciiTheme="minorEastAsia" w:hAnsiTheme="minorEastAsia" w:cs="仿宋" w:hint="eastAsia"/>
          <w:color w:val="333333"/>
          <w:sz w:val="22"/>
          <w:shd w:val="clear" w:color="auto" w:fill="FFFFFF"/>
        </w:rPr>
        <w:t>年监测数据填报工作，现将有关事项通知如下：</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高等教育质量监测国家数据平台</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以下简称国家数据平台</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是国家教育督导评估信息化建设的重要组成部分</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开展</w:t>
      </w:r>
      <w:r w:rsidRPr="00D9732A">
        <w:rPr>
          <w:rFonts w:asciiTheme="minorEastAsia" w:hAnsiTheme="minorEastAsia" w:cs="仿宋" w:hint="eastAsia"/>
          <w:color w:val="333333"/>
          <w:sz w:val="22"/>
          <w:shd w:val="clear" w:color="auto" w:fill="FFFFFF"/>
        </w:rPr>
        <w:t>监测数据填报工作</w:t>
      </w:r>
      <w:r w:rsidRPr="00D9732A">
        <w:rPr>
          <w:rFonts w:asciiTheme="minorEastAsia" w:hAnsiTheme="minorEastAsia" w:cs="仿宋" w:hint="eastAsia"/>
          <w:color w:val="333333"/>
          <w:sz w:val="22"/>
          <w:shd w:val="clear" w:color="auto" w:fill="FFFFFF"/>
        </w:rPr>
        <w:t>基于国家数据平台开展本科教育教学质量常态监测、探索进行质量预警，</w:t>
      </w:r>
      <w:r w:rsidRPr="00D9732A">
        <w:rPr>
          <w:rFonts w:asciiTheme="minorEastAsia" w:hAnsiTheme="minorEastAsia" w:cs="仿宋" w:hint="eastAsia"/>
          <w:color w:val="333333"/>
          <w:sz w:val="22"/>
          <w:shd w:val="clear" w:color="auto" w:fill="FFFFFF"/>
        </w:rPr>
        <w:t>是</w:t>
      </w:r>
      <w:r w:rsidRPr="00D9732A">
        <w:rPr>
          <w:rFonts w:asciiTheme="minorEastAsia" w:hAnsiTheme="minorEastAsia" w:cs="仿宋" w:hint="eastAsia"/>
          <w:color w:val="333333"/>
          <w:sz w:val="22"/>
          <w:shd w:val="clear" w:color="auto" w:fill="FFFFFF"/>
        </w:rPr>
        <w:t>深入贯彻党的二十大精神和习近平总书记关于教育的重要论述，落实全国教育大会部署，落实国家教育数字化战略行动部署，进一步改进本科教育教学评估</w:t>
      </w:r>
      <w:r w:rsidRPr="00D9732A">
        <w:rPr>
          <w:rFonts w:asciiTheme="minorEastAsia" w:hAnsiTheme="minorEastAsia" w:cs="仿宋" w:hint="eastAsia"/>
          <w:color w:val="333333"/>
          <w:sz w:val="22"/>
          <w:shd w:val="clear" w:color="auto" w:fill="FFFFFF"/>
        </w:rPr>
        <w:t>的需要</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也是</w:t>
      </w:r>
      <w:r w:rsidRPr="00D9732A">
        <w:rPr>
          <w:rFonts w:asciiTheme="minorEastAsia" w:hAnsiTheme="minorEastAsia" w:cs="仿宋" w:hint="eastAsia"/>
          <w:color w:val="333333"/>
          <w:sz w:val="22"/>
          <w:shd w:val="clear" w:color="auto" w:fill="FFFFFF"/>
        </w:rPr>
        <w:t>构建新型督导体系的重要内容，推动本科人才培养质量全面提升的重要举措。</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数据将应用于高校本科教育教学审核评估和教学工作合格评估、本科专业认证及评估、质量监测预警等工作。</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000000"/>
          <w:sz w:val="22"/>
        </w:rPr>
      </w:pPr>
      <w:r w:rsidRPr="00D9732A">
        <w:rPr>
          <w:rFonts w:asciiTheme="minorEastAsia" w:hAnsiTheme="minorEastAsia" w:cs="仿宋" w:hint="eastAsia"/>
          <w:color w:val="333333"/>
          <w:sz w:val="22"/>
          <w:shd w:val="clear" w:color="auto" w:fill="FFFFFF"/>
        </w:rPr>
        <w:t>此项工作实行责任制度，请有关单位高度重视，切实加强领导，本着认真负责、实事求是的态度，认真梳理和统计，确保按时完成本次监测数据填报工作。</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000000"/>
          <w:sz w:val="22"/>
        </w:rPr>
      </w:pPr>
      <w:r w:rsidRPr="00D9732A">
        <w:rPr>
          <w:rFonts w:asciiTheme="minorEastAsia" w:hAnsiTheme="minorEastAsia" w:cs="仿宋" w:hint="eastAsia"/>
          <w:color w:val="333333"/>
          <w:sz w:val="22"/>
          <w:shd w:val="clear" w:color="auto" w:fill="FFFFFF"/>
        </w:rPr>
        <w:t>填报网址</w:t>
      </w:r>
      <w:hyperlink r:id="rId5" w:history="1">
        <w:r w:rsidRPr="00D9732A">
          <w:rPr>
            <w:rStyle w:val="a9"/>
            <w:rFonts w:asciiTheme="minorEastAsia" w:hAnsiTheme="minorEastAsia" w:cs="仿宋" w:hint="eastAsia"/>
            <w:sz w:val="22"/>
            <w:shd w:val="clear" w:color="auto" w:fill="FFFFFF"/>
          </w:rPr>
          <w:t>h</w:t>
        </w:r>
        <w:r w:rsidRPr="00D9732A">
          <w:rPr>
            <w:rStyle w:val="a9"/>
            <w:rFonts w:asciiTheme="minorEastAsia" w:hAnsiTheme="minorEastAsia" w:cs="仿宋" w:hint="eastAsia"/>
            <w:sz w:val="22"/>
            <w:shd w:val="clear" w:color="auto" w:fill="FFFFFF"/>
          </w:rPr>
          <w:t>ttps://udb.heec.edu.cn/passport/login.html</w:t>
        </w:r>
      </w:hyperlink>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各单位的用户名和密码与去年相同。</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000000"/>
          <w:sz w:val="22"/>
        </w:rPr>
      </w:pPr>
      <w:r w:rsidRPr="00D9732A">
        <w:rPr>
          <w:rFonts w:asciiTheme="minorEastAsia" w:hAnsiTheme="minorEastAsia" w:cs="仿宋" w:hint="eastAsia"/>
          <w:color w:val="333333"/>
          <w:sz w:val="22"/>
          <w:shd w:val="clear" w:color="auto" w:fill="FFFFFF"/>
        </w:rPr>
        <w:t>责任单位在分管校领导的指导下，按照“北京工商大学高等教育质量监测国家数据平台数据填报任务分解一览表”对应的项目（附件</w:t>
      </w:r>
      <w:r w:rsidRPr="00D9732A">
        <w:rPr>
          <w:rFonts w:asciiTheme="minorEastAsia" w:hAnsiTheme="minorEastAsia" w:cs="仿宋" w:hint="eastAsia"/>
          <w:color w:val="333333"/>
          <w:sz w:val="22"/>
          <w:shd w:val="clear" w:color="auto" w:fill="FFFFFF"/>
        </w:rPr>
        <w:t>1</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组织和做好</w:t>
      </w:r>
      <w:r w:rsidRPr="00D9732A">
        <w:rPr>
          <w:rFonts w:asciiTheme="minorEastAsia" w:hAnsiTheme="minorEastAsia" w:cs="仿宋" w:hint="eastAsia"/>
          <w:color w:val="333333"/>
          <w:sz w:val="22"/>
          <w:shd w:val="clear" w:color="auto" w:fill="FFFFFF"/>
        </w:rPr>
        <w:t>2023</w:t>
      </w:r>
      <w:r w:rsidRPr="00D9732A">
        <w:rPr>
          <w:rFonts w:asciiTheme="minorEastAsia" w:hAnsiTheme="minorEastAsia" w:cs="仿宋" w:hint="eastAsia"/>
          <w:color w:val="333333"/>
          <w:sz w:val="22"/>
          <w:shd w:val="clear" w:color="auto" w:fill="FFFFFF"/>
        </w:rPr>
        <w:t>年度质量监测数据填报工作，需承担起所负责数据的审核和把关工作。同时，各协助和参与单位必须认真负责、密切配合，协助责任单位做好数据采集工作。</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222222"/>
          <w:spacing w:val="8"/>
          <w:sz w:val="22"/>
        </w:rPr>
      </w:pPr>
      <w:r w:rsidRPr="00D9732A">
        <w:rPr>
          <w:rFonts w:asciiTheme="minorEastAsia" w:hAnsiTheme="minorEastAsia" w:cs="仿宋" w:hint="eastAsia"/>
          <w:color w:val="333333"/>
          <w:sz w:val="22"/>
          <w:shd w:val="clear" w:color="auto" w:fill="FFFFFF"/>
        </w:rPr>
        <w:t>各教学单位、各职能部门要认真组织学习《高等教育质量监测国家数据平台数据填报指南》（附件</w:t>
      </w:r>
      <w:r w:rsidRPr="00D9732A">
        <w:rPr>
          <w:rFonts w:asciiTheme="minorEastAsia" w:hAnsiTheme="minorEastAsia" w:cs="仿宋" w:hint="eastAsia"/>
          <w:color w:val="333333"/>
          <w:sz w:val="22"/>
          <w:shd w:val="clear" w:color="auto" w:fill="FFFFFF"/>
        </w:rPr>
        <w:t>2</w:t>
      </w:r>
      <w:r w:rsidRPr="00D9732A">
        <w:rPr>
          <w:rFonts w:asciiTheme="minorEastAsia" w:hAnsiTheme="minorEastAsia" w:cs="仿宋" w:hint="eastAsia"/>
          <w:color w:val="333333"/>
          <w:sz w:val="22"/>
          <w:shd w:val="clear" w:color="auto" w:fill="FFFFFF"/>
        </w:rPr>
        <w:t>），确保系统填报的数据真实、准确、客观、全面。指标项与去年有变化的地方在填报指南中用红色或者黄色做了标记，请认真查看。数据填报的部分表格模板见附件</w:t>
      </w:r>
      <w:r w:rsidRPr="00D9732A">
        <w:rPr>
          <w:rFonts w:asciiTheme="minorEastAsia" w:hAnsiTheme="minorEastAsia" w:cs="仿宋" w:hint="eastAsia"/>
          <w:color w:val="333333"/>
          <w:sz w:val="22"/>
          <w:shd w:val="clear" w:color="auto" w:fill="FFFFFF"/>
        </w:rPr>
        <w:t>3</w:t>
      </w:r>
      <w:r w:rsidRPr="00D9732A">
        <w:rPr>
          <w:rFonts w:asciiTheme="minorEastAsia" w:hAnsiTheme="minorEastAsia" w:cs="仿宋" w:hint="eastAsia"/>
          <w:color w:val="333333"/>
          <w:sz w:val="22"/>
          <w:shd w:val="clear" w:color="auto" w:fill="FFFFFF"/>
        </w:rPr>
        <w:t>，可先完成线下填报后系统录入数据进行数据校验。</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000000"/>
          <w:sz w:val="22"/>
        </w:rPr>
      </w:pPr>
      <w:r w:rsidRPr="00D9732A">
        <w:rPr>
          <w:rFonts w:asciiTheme="minorEastAsia" w:hAnsiTheme="minorEastAsia" w:cs="仿宋" w:hint="eastAsia"/>
          <w:color w:val="333333"/>
          <w:sz w:val="22"/>
          <w:shd w:val="clear" w:color="auto" w:fill="FFFFFF"/>
        </w:rPr>
        <w:t>为</w:t>
      </w:r>
      <w:r w:rsidRPr="00D9732A">
        <w:rPr>
          <w:rFonts w:asciiTheme="minorEastAsia" w:hAnsiTheme="minorEastAsia" w:cs="仿宋" w:hint="eastAsia"/>
          <w:color w:val="333333"/>
          <w:sz w:val="22"/>
          <w:shd w:val="clear" w:color="auto" w:fill="FFFFFF"/>
        </w:rPr>
        <w:t>便于工作交流沟通，请各填报单位</w:t>
      </w:r>
      <w:r w:rsidRPr="00D9732A">
        <w:rPr>
          <w:rFonts w:asciiTheme="minorEastAsia" w:hAnsiTheme="minorEastAsia" w:cs="仿宋" w:hint="eastAsia"/>
          <w:color w:val="333333"/>
          <w:sz w:val="22"/>
          <w:shd w:val="clear" w:color="auto" w:fill="FFFFFF"/>
        </w:rPr>
        <w:t>指定专人负责填报和审阅工作，</w:t>
      </w:r>
      <w:r w:rsidRPr="00D9732A">
        <w:rPr>
          <w:rFonts w:asciiTheme="minorEastAsia" w:hAnsiTheme="minorEastAsia" w:cs="仿宋" w:hint="eastAsia"/>
          <w:color w:val="333333"/>
          <w:sz w:val="22"/>
          <w:shd w:val="clear" w:color="auto" w:fill="FFFFFF"/>
        </w:rPr>
        <w:t>确定</w:t>
      </w:r>
      <w:r w:rsidRPr="00D9732A">
        <w:rPr>
          <w:rFonts w:asciiTheme="minorEastAsia" w:hAnsiTheme="minorEastAsia" w:cs="仿宋" w:hint="eastAsia"/>
          <w:color w:val="333333"/>
          <w:sz w:val="22"/>
          <w:shd w:val="clear" w:color="auto" w:fill="FFFFFF"/>
        </w:rPr>
        <w:t>1</w:t>
      </w:r>
      <w:r w:rsidRPr="00D9732A">
        <w:rPr>
          <w:rFonts w:asciiTheme="minorEastAsia" w:hAnsiTheme="minorEastAsia" w:cs="仿宋" w:hint="eastAsia"/>
          <w:color w:val="333333"/>
          <w:sz w:val="22"/>
          <w:shd w:val="clear" w:color="auto" w:fill="FFFFFF"/>
        </w:rPr>
        <w:t>名填报人和</w:t>
      </w:r>
      <w:r w:rsidRPr="00D9732A">
        <w:rPr>
          <w:rFonts w:asciiTheme="minorEastAsia" w:hAnsiTheme="minorEastAsia" w:cs="仿宋" w:hint="eastAsia"/>
          <w:color w:val="333333"/>
          <w:sz w:val="22"/>
          <w:shd w:val="clear" w:color="auto" w:fill="FFFFFF"/>
        </w:rPr>
        <w:t>1</w:t>
      </w:r>
      <w:r w:rsidRPr="00D9732A">
        <w:rPr>
          <w:rFonts w:asciiTheme="minorEastAsia" w:hAnsiTheme="minorEastAsia" w:cs="仿宋" w:hint="eastAsia"/>
          <w:color w:val="333333"/>
          <w:sz w:val="22"/>
          <w:shd w:val="clear" w:color="auto" w:fill="FFFFFF"/>
        </w:rPr>
        <w:t>名审阅人，于</w:t>
      </w:r>
      <w:r w:rsidRPr="00D9732A">
        <w:rPr>
          <w:rFonts w:asciiTheme="minorEastAsia" w:hAnsiTheme="minorEastAsia" w:cs="仿宋" w:hint="eastAsia"/>
          <w:color w:val="333333"/>
          <w:sz w:val="22"/>
          <w:shd w:val="clear" w:color="auto" w:fill="FFFFFF"/>
        </w:rPr>
        <w:t>10</w:t>
      </w:r>
      <w:r w:rsidRPr="00D9732A">
        <w:rPr>
          <w:rFonts w:asciiTheme="minorEastAsia" w:hAnsiTheme="minorEastAsia" w:cs="仿宋" w:hint="eastAsia"/>
          <w:color w:val="333333"/>
          <w:sz w:val="22"/>
          <w:shd w:val="clear" w:color="auto" w:fill="FFFFFF"/>
        </w:rPr>
        <w:t>月</w:t>
      </w:r>
      <w:r w:rsidRPr="00D9732A">
        <w:rPr>
          <w:rFonts w:asciiTheme="minorEastAsia" w:hAnsiTheme="minorEastAsia" w:cs="仿宋" w:hint="eastAsia"/>
          <w:color w:val="333333"/>
          <w:sz w:val="22"/>
          <w:shd w:val="clear" w:color="auto" w:fill="FFFFFF"/>
        </w:rPr>
        <w:t>2</w:t>
      </w:r>
      <w:r w:rsidR="00BE04AE" w:rsidRPr="00D9732A">
        <w:rPr>
          <w:rFonts w:asciiTheme="minorEastAsia" w:hAnsiTheme="minorEastAsia" w:cs="仿宋"/>
          <w:color w:val="333333"/>
          <w:sz w:val="22"/>
          <w:shd w:val="clear" w:color="auto" w:fill="FFFFFF"/>
        </w:rPr>
        <w:t>6</w:t>
      </w:r>
      <w:r w:rsidRPr="00D9732A">
        <w:rPr>
          <w:rFonts w:asciiTheme="minorEastAsia" w:hAnsiTheme="minorEastAsia" w:cs="仿宋" w:hint="eastAsia"/>
          <w:color w:val="333333"/>
          <w:sz w:val="22"/>
          <w:shd w:val="clear" w:color="auto" w:fill="FFFFFF"/>
        </w:rPr>
        <w:t>日前通过问卷星（详见附件</w:t>
      </w:r>
      <w:r w:rsidRPr="00D9732A">
        <w:rPr>
          <w:rFonts w:asciiTheme="minorEastAsia" w:hAnsiTheme="minorEastAsia" w:cs="仿宋" w:hint="eastAsia"/>
          <w:color w:val="333333"/>
          <w:sz w:val="22"/>
          <w:shd w:val="clear" w:color="auto" w:fill="FFFFFF"/>
        </w:rPr>
        <w:t>4</w:t>
      </w:r>
      <w:r w:rsidRPr="00D9732A">
        <w:rPr>
          <w:rFonts w:asciiTheme="minorEastAsia" w:hAnsiTheme="minorEastAsia" w:cs="仿宋" w:hint="eastAsia"/>
          <w:color w:val="333333"/>
          <w:sz w:val="22"/>
          <w:shd w:val="clear" w:color="auto" w:fill="FFFFFF"/>
        </w:rPr>
        <w:t>）方式填报姓名、部门、职务、联系方式等信息。</w:t>
      </w:r>
      <w:r w:rsidRPr="00D9732A">
        <w:rPr>
          <w:rStyle w:val="a9"/>
          <w:rFonts w:asciiTheme="minorEastAsia" w:hAnsiTheme="minorEastAsia" w:cs="仿宋" w:hint="eastAsia"/>
          <w:color w:val="333333"/>
          <w:sz w:val="22"/>
          <w:shd w:val="clear" w:color="auto" w:fill="FFFFFF"/>
        </w:rPr>
        <w:t>填报人和审阅人要</w:t>
      </w:r>
      <w:r w:rsidRPr="00D9732A">
        <w:rPr>
          <w:rStyle w:val="a9"/>
          <w:rFonts w:asciiTheme="minorEastAsia" w:hAnsiTheme="minorEastAsia" w:cs="仿宋" w:hint="eastAsia"/>
          <w:color w:val="333333"/>
          <w:sz w:val="22"/>
          <w:shd w:val="clear" w:color="auto" w:fill="FFFFFF"/>
        </w:rPr>
        <w:t>加深对数据</w:t>
      </w:r>
      <w:r w:rsidRPr="00D9732A">
        <w:rPr>
          <w:rStyle w:val="a9"/>
          <w:rFonts w:asciiTheme="minorEastAsia" w:hAnsiTheme="minorEastAsia" w:cs="仿宋" w:hint="eastAsia"/>
          <w:color w:val="333333"/>
          <w:sz w:val="22"/>
          <w:shd w:val="clear" w:color="auto" w:fill="FFFFFF"/>
        </w:rPr>
        <w:t>填报</w:t>
      </w:r>
      <w:r w:rsidRPr="00D9732A">
        <w:rPr>
          <w:rStyle w:val="a9"/>
          <w:rFonts w:asciiTheme="minorEastAsia" w:hAnsiTheme="minorEastAsia" w:cs="仿宋" w:hint="eastAsia"/>
          <w:color w:val="333333"/>
          <w:sz w:val="22"/>
          <w:shd w:val="clear" w:color="auto" w:fill="FFFFFF"/>
        </w:rPr>
        <w:t>工作的理解，提高填报数据的准确性，确保数据的真实性。</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Chars="200" w:firstLine="440"/>
        <w:rPr>
          <w:rFonts w:asciiTheme="minorEastAsia" w:hAnsiTheme="minorEastAsia" w:cs="仿宋"/>
          <w:color w:val="000000"/>
          <w:sz w:val="22"/>
        </w:rPr>
      </w:pPr>
      <w:r w:rsidRPr="00D9732A">
        <w:rPr>
          <w:rFonts w:asciiTheme="minorEastAsia" w:hAnsiTheme="minorEastAsia" w:cs="仿宋" w:hint="eastAsia"/>
          <w:color w:val="333333"/>
          <w:sz w:val="22"/>
          <w:shd w:val="clear" w:color="auto" w:fill="FFFFFF"/>
        </w:rPr>
        <w:lastRenderedPageBreak/>
        <w:t>填报人员较去年有变化的，请与原填报人员做好交接工作，保证数据统计口径的一致。</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333333"/>
          <w:sz w:val="22"/>
          <w:shd w:val="clear" w:color="auto" w:fill="FFFFFF"/>
        </w:rPr>
      </w:pPr>
      <w:hyperlink r:id="rId6" w:history="1">
        <w:r w:rsidRPr="00D9732A">
          <w:rPr>
            <w:rStyle w:val="a7"/>
            <w:rFonts w:asciiTheme="minorEastAsia" w:hAnsiTheme="minorEastAsia" w:cs="仿宋" w:hint="eastAsia"/>
            <w:sz w:val="22"/>
            <w:shd w:val="clear" w:color="auto" w:fill="FFFFFF"/>
          </w:rPr>
          <w:t>数据填报系统开放时间截止到</w:t>
        </w:r>
        <w:r w:rsidRPr="00D9732A">
          <w:rPr>
            <w:rStyle w:val="a7"/>
            <w:rFonts w:asciiTheme="minorEastAsia" w:hAnsiTheme="minorEastAsia" w:cs="仿宋" w:hint="eastAsia"/>
            <w:b/>
            <w:bCs/>
            <w:sz w:val="22"/>
            <w:shd w:val="clear" w:color="auto" w:fill="FFFFFF"/>
          </w:rPr>
          <w:t>2023</w:t>
        </w:r>
        <w:r w:rsidRPr="00D9732A">
          <w:rPr>
            <w:rStyle w:val="a7"/>
            <w:rFonts w:asciiTheme="minorEastAsia" w:hAnsiTheme="minorEastAsia" w:cs="仿宋" w:hint="eastAsia"/>
            <w:b/>
            <w:bCs/>
            <w:sz w:val="22"/>
            <w:shd w:val="clear" w:color="auto" w:fill="FFFFFF"/>
          </w:rPr>
          <w:t>年</w:t>
        </w:r>
        <w:r w:rsidRPr="00D9732A">
          <w:rPr>
            <w:rStyle w:val="a7"/>
            <w:rFonts w:asciiTheme="minorEastAsia" w:hAnsiTheme="minorEastAsia" w:cs="仿宋" w:hint="eastAsia"/>
            <w:b/>
            <w:bCs/>
            <w:sz w:val="22"/>
            <w:shd w:val="clear" w:color="auto" w:fill="FFFFFF"/>
          </w:rPr>
          <w:t>11</w:t>
        </w:r>
        <w:r w:rsidRPr="00D9732A">
          <w:rPr>
            <w:rStyle w:val="a7"/>
            <w:rFonts w:asciiTheme="minorEastAsia" w:hAnsiTheme="minorEastAsia" w:cs="仿宋" w:hint="eastAsia"/>
            <w:b/>
            <w:bCs/>
            <w:sz w:val="22"/>
            <w:shd w:val="clear" w:color="auto" w:fill="FFFFFF"/>
          </w:rPr>
          <w:t>月</w:t>
        </w:r>
        <w:r w:rsidRPr="00D9732A">
          <w:rPr>
            <w:rStyle w:val="a7"/>
            <w:rFonts w:asciiTheme="minorEastAsia" w:hAnsiTheme="minorEastAsia" w:cs="仿宋" w:hint="eastAsia"/>
            <w:b/>
            <w:bCs/>
            <w:sz w:val="22"/>
            <w:shd w:val="clear" w:color="auto" w:fill="FFFFFF"/>
          </w:rPr>
          <w:t>1</w:t>
        </w:r>
        <w:r w:rsidRPr="00D9732A">
          <w:rPr>
            <w:rStyle w:val="a7"/>
            <w:rFonts w:asciiTheme="minorEastAsia" w:hAnsiTheme="minorEastAsia" w:cs="仿宋" w:hint="eastAsia"/>
            <w:b/>
            <w:bCs/>
            <w:sz w:val="22"/>
            <w:shd w:val="clear" w:color="auto" w:fill="FFFFFF"/>
          </w:rPr>
          <w:t>2</w:t>
        </w:r>
        <w:r w:rsidRPr="00D9732A">
          <w:rPr>
            <w:rStyle w:val="a7"/>
            <w:rFonts w:asciiTheme="minorEastAsia" w:hAnsiTheme="minorEastAsia" w:cs="仿宋" w:hint="eastAsia"/>
            <w:b/>
            <w:bCs/>
            <w:sz w:val="22"/>
            <w:shd w:val="clear" w:color="auto" w:fill="FFFFFF"/>
          </w:rPr>
          <w:t>日</w:t>
        </w:r>
        <w:r w:rsidRPr="00D9732A">
          <w:rPr>
            <w:rStyle w:val="a7"/>
            <w:rFonts w:asciiTheme="minorEastAsia" w:hAnsiTheme="minorEastAsia" w:cs="仿宋" w:hint="eastAsia"/>
            <w:sz w:val="22"/>
            <w:shd w:val="clear" w:color="auto" w:fill="FFFFFF"/>
          </w:rPr>
          <w:t>。各负责单位请于</w:t>
        </w:r>
        <w:r w:rsidRPr="00D9732A">
          <w:rPr>
            <w:rStyle w:val="a7"/>
            <w:rFonts w:asciiTheme="minorEastAsia" w:hAnsiTheme="minorEastAsia" w:cs="仿宋" w:hint="eastAsia"/>
            <w:b/>
            <w:bCs/>
            <w:sz w:val="22"/>
            <w:shd w:val="clear" w:color="auto" w:fill="FFFFFF"/>
          </w:rPr>
          <w:t>10</w:t>
        </w:r>
        <w:r w:rsidRPr="00D9732A">
          <w:rPr>
            <w:rStyle w:val="a7"/>
            <w:rFonts w:asciiTheme="minorEastAsia" w:hAnsiTheme="minorEastAsia" w:cs="仿宋" w:hint="eastAsia"/>
            <w:b/>
            <w:bCs/>
            <w:sz w:val="22"/>
            <w:shd w:val="clear" w:color="auto" w:fill="FFFFFF"/>
          </w:rPr>
          <w:t>月</w:t>
        </w:r>
        <w:r w:rsidRPr="00D9732A">
          <w:rPr>
            <w:rStyle w:val="a7"/>
            <w:rFonts w:asciiTheme="minorEastAsia" w:hAnsiTheme="minorEastAsia" w:cs="仿宋" w:hint="eastAsia"/>
            <w:b/>
            <w:bCs/>
            <w:sz w:val="22"/>
            <w:shd w:val="clear" w:color="auto" w:fill="FFFFFF"/>
          </w:rPr>
          <w:t>3</w:t>
        </w:r>
        <w:r w:rsidRPr="00D9732A">
          <w:rPr>
            <w:rStyle w:val="a7"/>
            <w:rFonts w:asciiTheme="minorEastAsia" w:hAnsiTheme="minorEastAsia" w:cs="仿宋" w:hint="eastAsia"/>
            <w:b/>
            <w:bCs/>
            <w:sz w:val="22"/>
            <w:shd w:val="clear" w:color="auto" w:fill="FFFFFF"/>
          </w:rPr>
          <w:t>0</w:t>
        </w:r>
        <w:r w:rsidRPr="00D9732A">
          <w:rPr>
            <w:rStyle w:val="a7"/>
            <w:rFonts w:asciiTheme="minorEastAsia" w:hAnsiTheme="minorEastAsia" w:cs="仿宋" w:hint="eastAsia"/>
            <w:b/>
            <w:bCs/>
            <w:sz w:val="22"/>
            <w:shd w:val="clear" w:color="auto" w:fill="FFFFFF"/>
          </w:rPr>
          <w:t>日</w:t>
        </w:r>
        <w:r w:rsidRPr="00D9732A">
          <w:rPr>
            <w:rStyle w:val="a7"/>
            <w:rFonts w:asciiTheme="minorEastAsia" w:hAnsiTheme="minorEastAsia" w:cs="仿宋" w:hint="eastAsia"/>
            <w:sz w:val="22"/>
            <w:shd w:val="clear" w:color="auto" w:fill="FFFFFF"/>
          </w:rPr>
          <w:t>前将基础表格（表</w:t>
        </w:r>
        <w:r w:rsidRPr="00D9732A">
          <w:rPr>
            <w:rStyle w:val="a7"/>
            <w:rFonts w:asciiTheme="minorEastAsia" w:hAnsiTheme="minorEastAsia" w:cs="仿宋" w:hint="eastAsia"/>
            <w:sz w:val="22"/>
            <w:shd w:val="clear" w:color="auto" w:fill="FFFFFF"/>
          </w:rPr>
          <w:t>1-2</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1-3</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1-4-1</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1-4-2</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1-5-1</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1-5-2</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1-5-3</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1-6</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1-7-1</w:t>
        </w:r>
        <w:r w:rsidRPr="00D9732A">
          <w:rPr>
            <w:rStyle w:val="a7"/>
            <w:rFonts w:asciiTheme="minorEastAsia" w:hAnsiTheme="minorEastAsia" w:cs="仿宋" w:hint="eastAsia"/>
            <w:sz w:val="22"/>
            <w:shd w:val="clear" w:color="auto" w:fill="FFFFFF"/>
          </w:rPr>
          <w:t>、表</w:t>
        </w:r>
        <w:r w:rsidRPr="00D9732A">
          <w:rPr>
            <w:rStyle w:val="a7"/>
            <w:rFonts w:asciiTheme="minorEastAsia" w:hAnsiTheme="minorEastAsia" w:cs="仿宋" w:hint="eastAsia"/>
            <w:sz w:val="22"/>
            <w:shd w:val="clear" w:color="auto" w:fill="FFFFFF"/>
          </w:rPr>
          <w:t>5-1-1</w:t>
        </w:r>
        <w:r w:rsidRPr="00D9732A">
          <w:rPr>
            <w:rStyle w:val="a7"/>
            <w:rFonts w:asciiTheme="minorEastAsia" w:hAnsiTheme="minorEastAsia" w:cs="仿宋" w:hint="eastAsia"/>
            <w:sz w:val="22"/>
            <w:shd w:val="clear" w:color="auto" w:fill="FFFFFF"/>
          </w:rPr>
          <w:t>）在“高等教育质量监测国家数据平台”填</w:t>
        </w:r>
        <w:r w:rsidRPr="00D9732A">
          <w:rPr>
            <w:rStyle w:val="a7"/>
            <w:rFonts w:asciiTheme="minorEastAsia" w:hAnsiTheme="minorEastAsia" w:cs="仿宋" w:hint="eastAsia"/>
            <w:sz w:val="22"/>
            <w:shd w:val="clear" w:color="auto" w:fill="FFFFFF"/>
          </w:rPr>
          <w:t>报</w:t>
        </w:r>
        <w:r w:rsidRPr="00D9732A">
          <w:rPr>
            <w:rStyle w:val="a7"/>
            <w:rFonts w:asciiTheme="minorEastAsia" w:hAnsiTheme="minorEastAsia" w:cs="仿宋" w:hint="eastAsia"/>
            <w:sz w:val="22"/>
            <w:shd w:val="clear" w:color="auto" w:fill="FFFFFF"/>
          </w:rPr>
          <w:t>并审阅完毕，</w:t>
        </w:r>
        <w:r w:rsidRPr="00D9732A">
          <w:rPr>
            <w:rStyle w:val="a7"/>
            <w:rFonts w:asciiTheme="minorEastAsia" w:hAnsiTheme="minorEastAsia" w:cs="仿宋" w:hint="eastAsia"/>
            <w:b/>
            <w:bCs/>
            <w:sz w:val="22"/>
            <w:shd w:val="clear" w:color="auto" w:fill="FFFFFF"/>
          </w:rPr>
          <w:t>11</w:t>
        </w:r>
        <w:r w:rsidRPr="00D9732A">
          <w:rPr>
            <w:rStyle w:val="a7"/>
            <w:rFonts w:asciiTheme="minorEastAsia" w:hAnsiTheme="minorEastAsia" w:cs="仿宋" w:hint="eastAsia"/>
            <w:b/>
            <w:bCs/>
            <w:sz w:val="22"/>
            <w:shd w:val="clear" w:color="auto" w:fill="FFFFFF"/>
          </w:rPr>
          <w:t>月</w:t>
        </w:r>
        <w:r w:rsidRPr="00D9732A">
          <w:rPr>
            <w:rStyle w:val="a7"/>
            <w:rFonts w:asciiTheme="minorEastAsia" w:hAnsiTheme="minorEastAsia" w:cs="仿宋" w:hint="eastAsia"/>
            <w:b/>
            <w:bCs/>
            <w:sz w:val="22"/>
            <w:shd w:val="clear" w:color="auto" w:fill="FFFFFF"/>
          </w:rPr>
          <w:t>5</w:t>
        </w:r>
        <w:r w:rsidRPr="00D9732A">
          <w:rPr>
            <w:rStyle w:val="a7"/>
            <w:rFonts w:asciiTheme="minorEastAsia" w:hAnsiTheme="minorEastAsia" w:cs="仿宋" w:hint="eastAsia"/>
            <w:b/>
            <w:bCs/>
            <w:sz w:val="22"/>
            <w:shd w:val="clear" w:color="auto" w:fill="FFFFFF"/>
          </w:rPr>
          <w:t>日</w:t>
        </w:r>
        <w:r w:rsidRPr="00D9732A">
          <w:rPr>
            <w:rStyle w:val="a7"/>
            <w:rFonts w:asciiTheme="minorEastAsia" w:hAnsiTheme="minorEastAsia" w:cs="仿宋" w:hint="eastAsia"/>
            <w:sz w:val="22"/>
            <w:shd w:val="clear" w:color="auto" w:fill="FFFFFF"/>
          </w:rPr>
          <w:t>前将剩余全部数据填报并审阅完毕。同时</w:t>
        </w:r>
        <w:r w:rsidRPr="00D9732A">
          <w:rPr>
            <w:rStyle w:val="a7"/>
            <w:rFonts w:asciiTheme="minorEastAsia" w:hAnsiTheme="minorEastAsia" w:cs="仿宋" w:hint="eastAsia"/>
            <w:sz w:val="22"/>
            <w:shd w:val="clear" w:color="auto" w:fill="FFFFFF"/>
          </w:rPr>
          <w:t>,</w:t>
        </w:r>
        <w:r w:rsidRPr="00D9732A">
          <w:rPr>
            <w:rStyle w:val="a7"/>
            <w:rFonts w:asciiTheme="minorEastAsia" w:hAnsiTheme="minorEastAsia" w:cs="仿宋" w:hint="eastAsia"/>
            <w:sz w:val="22"/>
            <w:shd w:val="clear" w:color="auto" w:fill="FFFFFF"/>
          </w:rPr>
          <w:t>从系统导出相应表格打印纸质版，由职能部门正职、学院院长签字，并加盖部门公章，</w:t>
        </w:r>
        <w:r w:rsidRPr="00D9732A">
          <w:rPr>
            <w:rStyle w:val="a7"/>
            <w:rFonts w:asciiTheme="minorEastAsia" w:hAnsiTheme="minorEastAsia" w:cs="仿宋" w:hint="eastAsia"/>
            <w:b/>
            <w:bCs/>
            <w:sz w:val="22"/>
            <w:shd w:val="clear" w:color="auto" w:fill="FFFFFF"/>
          </w:rPr>
          <w:t>11</w:t>
        </w:r>
        <w:r w:rsidRPr="00D9732A">
          <w:rPr>
            <w:rStyle w:val="a7"/>
            <w:rFonts w:asciiTheme="minorEastAsia" w:hAnsiTheme="minorEastAsia" w:cs="仿宋" w:hint="eastAsia"/>
            <w:b/>
            <w:bCs/>
            <w:sz w:val="22"/>
            <w:shd w:val="clear" w:color="auto" w:fill="FFFFFF"/>
          </w:rPr>
          <w:t>月</w:t>
        </w:r>
        <w:r w:rsidRPr="00D9732A">
          <w:rPr>
            <w:rStyle w:val="a7"/>
            <w:rFonts w:asciiTheme="minorEastAsia" w:hAnsiTheme="minorEastAsia" w:cs="仿宋" w:hint="eastAsia"/>
            <w:b/>
            <w:bCs/>
            <w:sz w:val="22"/>
            <w:shd w:val="clear" w:color="auto" w:fill="FFFFFF"/>
          </w:rPr>
          <w:t>5</w:t>
        </w:r>
        <w:r w:rsidRPr="00D9732A">
          <w:rPr>
            <w:rStyle w:val="a7"/>
            <w:rFonts w:asciiTheme="minorEastAsia" w:hAnsiTheme="minorEastAsia" w:cs="仿宋" w:hint="eastAsia"/>
            <w:b/>
            <w:bCs/>
            <w:sz w:val="22"/>
            <w:shd w:val="clear" w:color="auto" w:fill="FFFFFF"/>
          </w:rPr>
          <w:t>日</w:t>
        </w:r>
        <w:r w:rsidRPr="00D9732A">
          <w:rPr>
            <w:rStyle w:val="a7"/>
            <w:rFonts w:asciiTheme="minorEastAsia" w:hAnsiTheme="minorEastAsia" w:cs="仿宋" w:hint="eastAsia"/>
            <w:sz w:val="22"/>
            <w:shd w:val="clear" w:color="auto" w:fill="FFFFFF"/>
          </w:rPr>
          <w:t>前交至教务处质量科存档</w:t>
        </w:r>
        <w:r w:rsidRPr="00D9732A">
          <w:rPr>
            <w:rStyle w:val="a7"/>
            <w:rFonts w:asciiTheme="minorEastAsia" w:hAnsiTheme="minorEastAsia" w:cs="仿宋" w:hint="eastAsia"/>
            <w:sz w:val="22"/>
            <w:shd w:val="clear" w:color="auto" w:fill="FFFFFF"/>
          </w:rPr>
          <w:t>，</w:t>
        </w:r>
        <w:r w:rsidRPr="00D9732A">
          <w:rPr>
            <w:rStyle w:val="a7"/>
            <w:rFonts w:asciiTheme="minorEastAsia" w:hAnsiTheme="minorEastAsia" w:cs="仿宋" w:hint="eastAsia"/>
            <w:sz w:val="22"/>
            <w:shd w:val="clear" w:color="auto" w:fill="FFFFFF"/>
          </w:rPr>
          <w:t>存档材料也可以扫描成</w:t>
        </w:r>
        <w:r w:rsidRPr="00D9732A">
          <w:rPr>
            <w:rStyle w:val="a7"/>
            <w:rFonts w:asciiTheme="minorEastAsia" w:hAnsiTheme="minorEastAsia" w:cs="仿宋" w:hint="eastAsia"/>
            <w:sz w:val="22"/>
            <w:shd w:val="clear" w:color="auto" w:fill="FFFFFF"/>
          </w:rPr>
          <w:t>PDF</w:t>
        </w:r>
        <w:r w:rsidRPr="00D9732A">
          <w:rPr>
            <w:rStyle w:val="a7"/>
            <w:rFonts w:asciiTheme="minorEastAsia" w:hAnsiTheme="minorEastAsia" w:cs="仿宋" w:hint="eastAsia"/>
            <w:sz w:val="22"/>
            <w:shd w:val="clear" w:color="auto" w:fill="FFFFFF"/>
          </w:rPr>
          <w:t>版发送邮箱</w:t>
        </w:r>
        <w:r w:rsidRPr="00D9732A">
          <w:rPr>
            <w:rStyle w:val="a7"/>
            <w:rFonts w:asciiTheme="minorEastAsia" w:hAnsiTheme="minorEastAsia" w:cs="仿宋" w:hint="eastAsia"/>
            <w:sz w:val="22"/>
            <w:shd w:val="clear" w:color="auto" w:fill="FFFFFF"/>
          </w:rPr>
          <w:t>caolihui@btbu.edu.cn</w:t>
        </w:r>
      </w:hyperlink>
      <w:r w:rsidRPr="00D9732A">
        <w:rPr>
          <w:rFonts w:asciiTheme="minorEastAsia" w:hAnsiTheme="minorEastAsia" w:cs="仿宋" w:hint="eastAsia"/>
          <w:color w:val="333333"/>
          <w:sz w:val="22"/>
          <w:shd w:val="clear" w:color="auto" w:fill="FFFFFF"/>
        </w:rPr>
        <w:t>。</w:t>
      </w:r>
    </w:p>
    <w:p w:rsidR="006C7280" w:rsidRPr="00D9732A" w:rsidRDefault="00003DC2" w:rsidP="00D9732A">
      <w:pPr>
        <w:pStyle w:val="a5"/>
        <w:widowControl/>
        <w:numPr>
          <w:ilvl w:val="0"/>
          <w:numId w:val="1"/>
        </w:numPr>
        <w:shd w:val="clear" w:color="auto" w:fill="FFFFFF"/>
        <w:adjustRightInd w:val="0"/>
        <w:snapToGrid w:val="0"/>
        <w:spacing w:beforeLines="100" w:before="312" w:beforeAutospacing="0" w:afterLines="100" w:after="312" w:afterAutospacing="0" w:line="340" w:lineRule="exact"/>
        <w:ind w:firstLine="55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联系方式</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联系人：教务处教学质量科</w:t>
      </w:r>
      <w:r w:rsidRPr="00D9732A">
        <w:rPr>
          <w:rFonts w:asciiTheme="minorEastAsia" w:hAnsiTheme="minorEastAsia" w:cs="仿宋" w:hint="eastAsia"/>
          <w:color w:val="333333"/>
          <w:sz w:val="22"/>
          <w:shd w:val="clear" w:color="auto" w:fill="FFFFFF"/>
        </w:rPr>
        <w:t xml:space="preserve"> </w:t>
      </w:r>
      <w:r w:rsidRPr="00D9732A">
        <w:rPr>
          <w:rFonts w:asciiTheme="minorEastAsia" w:hAnsiTheme="minorEastAsia" w:cs="仿宋" w:hint="eastAsia"/>
          <w:color w:val="333333"/>
          <w:sz w:val="22"/>
          <w:shd w:val="clear" w:color="auto" w:fill="FFFFFF"/>
        </w:rPr>
        <w:t xml:space="preserve"> </w:t>
      </w:r>
      <w:r w:rsidRPr="00D9732A">
        <w:rPr>
          <w:rFonts w:asciiTheme="minorEastAsia" w:hAnsiTheme="minorEastAsia" w:cs="仿宋" w:hint="eastAsia"/>
          <w:color w:val="333333"/>
          <w:sz w:val="22"/>
          <w:shd w:val="clear" w:color="auto" w:fill="FFFFFF"/>
        </w:rPr>
        <w:t>曹立辉</w:t>
      </w:r>
      <w:r w:rsidRPr="00D9732A">
        <w:rPr>
          <w:rFonts w:asciiTheme="minorEastAsia" w:hAnsiTheme="minorEastAsia" w:cs="仿宋" w:hint="eastAsia"/>
          <w:color w:val="333333"/>
          <w:sz w:val="22"/>
          <w:shd w:val="clear" w:color="auto" w:fill="FFFFFF"/>
        </w:rPr>
        <w:t xml:space="preserve">  </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000000"/>
          <w:sz w:val="22"/>
        </w:rPr>
      </w:pPr>
      <w:r w:rsidRPr="00D9732A">
        <w:rPr>
          <w:rFonts w:asciiTheme="minorEastAsia" w:hAnsiTheme="minorEastAsia" w:cs="仿宋" w:hint="eastAsia"/>
          <w:color w:val="333333"/>
          <w:sz w:val="22"/>
          <w:shd w:val="clear" w:color="auto" w:fill="FFFFFF"/>
        </w:rPr>
        <w:t>联系电话：</w:t>
      </w:r>
      <w:r w:rsidRPr="00D9732A">
        <w:rPr>
          <w:rFonts w:asciiTheme="minorEastAsia" w:hAnsiTheme="minorEastAsia" w:cs="仿宋" w:hint="eastAsia"/>
          <w:color w:val="333333"/>
          <w:sz w:val="22"/>
          <w:shd w:val="clear" w:color="auto" w:fill="FFFFFF"/>
        </w:rPr>
        <w:t>81353230</w:t>
      </w:r>
      <w:r w:rsidRPr="00D9732A">
        <w:rPr>
          <w:rFonts w:asciiTheme="minorEastAsia" w:hAnsiTheme="minorEastAsia" w:cs="仿宋" w:hint="eastAsia"/>
          <w:color w:val="333333"/>
          <w:sz w:val="22"/>
          <w:shd w:val="clear" w:color="auto" w:fill="FFFFFF"/>
        </w:rPr>
        <w:t xml:space="preserve">  </w:t>
      </w:r>
    </w:p>
    <w:p w:rsidR="006C7280" w:rsidRPr="00D9732A" w:rsidRDefault="006C7280" w:rsidP="00D9732A">
      <w:pPr>
        <w:pStyle w:val="a5"/>
        <w:widowControl/>
        <w:shd w:val="clear" w:color="auto" w:fill="FFFFFF"/>
        <w:adjustRightInd w:val="0"/>
        <w:snapToGrid w:val="0"/>
        <w:spacing w:beforeLines="100" w:before="312" w:beforeAutospacing="0" w:afterLines="100" w:after="312" w:afterAutospacing="0" w:line="340" w:lineRule="exact"/>
        <w:ind w:firstLine="435"/>
        <w:jc w:val="right"/>
        <w:rPr>
          <w:rFonts w:asciiTheme="minorEastAsia" w:hAnsiTheme="minorEastAsia" w:cs="仿宋"/>
          <w:color w:val="333333"/>
          <w:sz w:val="22"/>
          <w:shd w:val="clear" w:color="auto" w:fill="FFFFFF"/>
        </w:rPr>
      </w:pP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附件</w:t>
      </w:r>
      <w:r w:rsidRPr="00D9732A">
        <w:rPr>
          <w:rFonts w:asciiTheme="minorEastAsia" w:hAnsiTheme="minorEastAsia" w:cs="仿宋" w:hint="eastAsia"/>
          <w:color w:val="333333"/>
          <w:sz w:val="22"/>
          <w:shd w:val="clear" w:color="auto" w:fill="FFFFFF"/>
        </w:rPr>
        <w:t>1</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北京工商大学高等教育质量监测国家数据平台数据填报任务分解一览表</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附件</w:t>
      </w:r>
      <w:r w:rsidRPr="00D9732A">
        <w:rPr>
          <w:rFonts w:asciiTheme="minorEastAsia" w:hAnsiTheme="minorEastAsia" w:cs="仿宋" w:hint="eastAsia"/>
          <w:color w:val="333333"/>
          <w:sz w:val="22"/>
          <w:shd w:val="clear" w:color="auto" w:fill="FFFFFF"/>
        </w:rPr>
        <w:t>2</w:t>
      </w:r>
      <w:r w:rsidRPr="00D9732A">
        <w:rPr>
          <w:rFonts w:asciiTheme="minorEastAsia" w:hAnsiTheme="minorEastAsia" w:cs="仿宋" w:hint="eastAsia"/>
          <w:color w:val="333333"/>
          <w:sz w:val="22"/>
          <w:shd w:val="clear" w:color="auto" w:fill="FFFFFF"/>
        </w:rPr>
        <w:t>：</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2023</w:t>
      </w:r>
      <w:r w:rsidRPr="00D9732A">
        <w:rPr>
          <w:rFonts w:asciiTheme="minorEastAsia" w:hAnsiTheme="minorEastAsia" w:cs="仿宋" w:hint="eastAsia"/>
          <w:color w:val="333333"/>
          <w:sz w:val="22"/>
          <w:shd w:val="clear" w:color="auto" w:fill="FFFFFF"/>
        </w:rPr>
        <w:t>年高等教育质量监测国家数据平台数据填报指南》</w:t>
      </w:r>
      <w:r w:rsidRPr="00D9732A">
        <w:rPr>
          <w:rFonts w:asciiTheme="minorEastAsia" w:hAnsiTheme="minorEastAsia" w:cs="仿宋" w:hint="eastAsia"/>
          <w:color w:val="333333"/>
          <w:sz w:val="22"/>
          <w:shd w:val="clear" w:color="auto" w:fill="FFFFFF"/>
        </w:rPr>
        <w:t>通用</w:t>
      </w:r>
      <w:r w:rsidRPr="00D9732A">
        <w:rPr>
          <w:rFonts w:asciiTheme="minorEastAsia" w:hAnsiTheme="minorEastAsia" w:cs="仿宋" w:hint="eastAsia"/>
          <w:color w:val="333333"/>
          <w:sz w:val="22"/>
          <w:shd w:val="clear" w:color="auto" w:fill="FFFFFF"/>
        </w:rPr>
        <w:t>篇</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2023</w:t>
      </w:r>
      <w:r w:rsidRPr="00D9732A">
        <w:rPr>
          <w:rFonts w:asciiTheme="minorEastAsia" w:hAnsiTheme="minorEastAsia" w:cs="仿宋" w:hint="eastAsia"/>
          <w:color w:val="333333"/>
          <w:sz w:val="22"/>
          <w:shd w:val="clear" w:color="auto" w:fill="FFFFFF"/>
        </w:rPr>
        <w:t>年高等教育质量监测国家数据平台数据填报指南》特色篇</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附件</w:t>
      </w:r>
      <w:r w:rsidRPr="00D9732A">
        <w:rPr>
          <w:rFonts w:asciiTheme="minorEastAsia" w:hAnsiTheme="minorEastAsia" w:cs="仿宋" w:hint="eastAsia"/>
          <w:color w:val="333333"/>
          <w:sz w:val="22"/>
          <w:shd w:val="clear" w:color="auto" w:fill="FFFFFF"/>
        </w:rPr>
        <w:t>3</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系统填报部分表格模板</w:t>
      </w:r>
      <w:r w:rsidRPr="00D9732A">
        <w:rPr>
          <w:rFonts w:asciiTheme="minorEastAsia" w:hAnsiTheme="minorEastAsia" w:cs="仿宋" w:hint="eastAsia"/>
          <w:color w:val="333333"/>
          <w:sz w:val="22"/>
          <w:shd w:val="clear" w:color="auto" w:fill="FFFFFF"/>
        </w:rPr>
        <w:t>2023</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附件</w:t>
      </w:r>
      <w:r w:rsidRPr="00D9732A">
        <w:rPr>
          <w:rFonts w:asciiTheme="minorEastAsia" w:hAnsiTheme="minorEastAsia" w:cs="仿宋" w:hint="eastAsia"/>
          <w:color w:val="333333"/>
          <w:sz w:val="22"/>
          <w:shd w:val="clear" w:color="auto" w:fill="FFFFFF"/>
        </w:rPr>
        <w:t>4</w:t>
      </w:r>
      <w:r w:rsidRPr="00D9732A">
        <w:rPr>
          <w:rFonts w:asciiTheme="minorEastAsia" w:hAnsiTheme="minorEastAsia" w:cs="仿宋" w:hint="eastAsia"/>
          <w:color w:val="333333"/>
          <w:sz w:val="22"/>
          <w:shd w:val="clear" w:color="auto" w:fill="FFFFFF"/>
        </w:rPr>
        <w:t>：</w:t>
      </w:r>
      <w:r w:rsidRPr="00D9732A">
        <w:rPr>
          <w:rFonts w:asciiTheme="minorEastAsia" w:hAnsiTheme="minorEastAsia" w:cs="仿宋" w:hint="eastAsia"/>
          <w:color w:val="333333"/>
          <w:sz w:val="22"/>
          <w:shd w:val="clear" w:color="auto" w:fill="FFFFFF"/>
        </w:rPr>
        <w:t>2023</w:t>
      </w:r>
      <w:r w:rsidRPr="00D9732A">
        <w:rPr>
          <w:rFonts w:asciiTheme="minorEastAsia" w:hAnsiTheme="minorEastAsia" w:cs="仿宋" w:hint="eastAsia"/>
          <w:color w:val="333333"/>
          <w:sz w:val="22"/>
          <w:shd w:val="clear" w:color="auto" w:fill="FFFFFF"/>
        </w:rPr>
        <w:t>年</w:t>
      </w:r>
      <w:r w:rsidRPr="00D9732A">
        <w:rPr>
          <w:rFonts w:asciiTheme="minorEastAsia" w:hAnsiTheme="minorEastAsia" w:cs="仿宋" w:hint="eastAsia"/>
          <w:color w:val="333333"/>
          <w:sz w:val="22"/>
          <w:shd w:val="clear" w:color="auto" w:fill="FFFFFF"/>
        </w:rPr>
        <w:t>质量监测国家数据平台填报工作</w:t>
      </w:r>
      <w:r w:rsidRPr="00D9732A">
        <w:rPr>
          <w:rFonts w:asciiTheme="minorEastAsia" w:hAnsiTheme="minorEastAsia" w:cs="仿宋" w:hint="eastAsia"/>
          <w:color w:val="333333"/>
          <w:sz w:val="22"/>
          <w:shd w:val="clear" w:color="auto" w:fill="FFFFFF"/>
        </w:rPr>
        <w:t>联络人信息</w:t>
      </w:r>
    </w:p>
    <w:p w:rsidR="006C7280" w:rsidRPr="00D9732A" w:rsidRDefault="006C7280" w:rsidP="00D9732A">
      <w:pPr>
        <w:pStyle w:val="a5"/>
        <w:widowControl/>
        <w:shd w:val="clear" w:color="auto" w:fill="FFFFFF"/>
        <w:adjustRightInd w:val="0"/>
        <w:snapToGrid w:val="0"/>
        <w:spacing w:beforeLines="100" w:before="312" w:beforeAutospacing="0" w:afterLines="100" w:after="312" w:afterAutospacing="0" w:line="340" w:lineRule="exact"/>
        <w:ind w:firstLine="435"/>
        <w:rPr>
          <w:rFonts w:asciiTheme="minorEastAsia" w:hAnsiTheme="minorEastAsia" w:cs="仿宋"/>
          <w:color w:val="333333"/>
          <w:sz w:val="22"/>
          <w:shd w:val="clear" w:color="auto" w:fill="FFFFFF"/>
        </w:rPr>
      </w:pPr>
    </w:p>
    <w:p w:rsidR="006C7280" w:rsidRPr="00D9732A" w:rsidRDefault="006C7280" w:rsidP="00D9732A">
      <w:pPr>
        <w:pStyle w:val="a5"/>
        <w:widowControl/>
        <w:shd w:val="clear" w:color="auto" w:fill="FFFFFF"/>
        <w:adjustRightInd w:val="0"/>
        <w:snapToGrid w:val="0"/>
        <w:spacing w:beforeLines="100" w:before="312" w:beforeAutospacing="0" w:afterLines="100" w:after="312" w:afterAutospacing="0" w:line="340" w:lineRule="exact"/>
        <w:ind w:firstLine="435"/>
        <w:jc w:val="right"/>
        <w:rPr>
          <w:rFonts w:asciiTheme="minorEastAsia" w:hAnsiTheme="minorEastAsia" w:cs="仿宋"/>
          <w:color w:val="333333"/>
          <w:sz w:val="22"/>
          <w:shd w:val="clear" w:color="auto" w:fill="FFFFFF"/>
        </w:rPr>
      </w:pPr>
    </w:p>
    <w:p w:rsidR="006C7280" w:rsidRPr="00D9732A" w:rsidRDefault="006C7280" w:rsidP="00D9732A">
      <w:pPr>
        <w:pStyle w:val="a5"/>
        <w:widowControl/>
        <w:shd w:val="clear" w:color="auto" w:fill="FFFFFF"/>
        <w:adjustRightInd w:val="0"/>
        <w:snapToGrid w:val="0"/>
        <w:spacing w:beforeLines="100" w:before="312" w:beforeAutospacing="0" w:afterLines="100" w:after="312" w:afterAutospacing="0" w:line="340" w:lineRule="exact"/>
        <w:ind w:firstLine="435"/>
        <w:jc w:val="right"/>
        <w:rPr>
          <w:rFonts w:asciiTheme="minorEastAsia" w:hAnsiTheme="minorEastAsia" w:cs="仿宋"/>
          <w:color w:val="333333"/>
          <w:sz w:val="22"/>
          <w:shd w:val="clear" w:color="auto" w:fill="FFFFFF"/>
        </w:rPr>
      </w:pP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jc w:val="right"/>
        <w:rPr>
          <w:rFonts w:asciiTheme="minorEastAsia" w:hAnsiTheme="minorEastAsia" w:cs="仿宋"/>
          <w:color w:val="000000"/>
          <w:sz w:val="22"/>
        </w:rPr>
      </w:pPr>
      <w:r w:rsidRPr="00D9732A">
        <w:rPr>
          <w:rFonts w:asciiTheme="minorEastAsia" w:hAnsiTheme="minorEastAsia" w:cs="仿宋" w:hint="eastAsia"/>
          <w:color w:val="333333"/>
          <w:sz w:val="22"/>
          <w:shd w:val="clear" w:color="auto" w:fill="FFFFFF"/>
        </w:rPr>
        <w:t>教务处</w:t>
      </w:r>
    </w:p>
    <w:p w:rsidR="006C7280" w:rsidRPr="00D9732A" w:rsidRDefault="00003DC2" w:rsidP="00D9732A">
      <w:pPr>
        <w:pStyle w:val="a5"/>
        <w:widowControl/>
        <w:shd w:val="clear" w:color="auto" w:fill="FFFFFF"/>
        <w:adjustRightInd w:val="0"/>
        <w:snapToGrid w:val="0"/>
        <w:spacing w:beforeLines="100" w:before="312" w:beforeAutospacing="0" w:afterLines="100" w:after="312" w:afterAutospacing="0" w:line="340" w:lineRule="exact"/>
        <w:ind w:firstLine="435"/>
        <w:jc w:val="right"/>
        <w:rPr>
          <w:rFonts w:asciiTheme="minorEastAsia" w:hAnsiTheme="minorEastAsia" w:cs="仿宋"/>
          <w:color w:val="333333"/>
          <w:sz w:val="22"/>
          <w:shd w:val="clear" w:color="auto" w:fill="FFFFFF"/>
        </w:rPr>
      </w:pPr>
      <w:r w:rsidRPr="00D9732A">
        <w:rPr>
          <w:rFonts w:asciiTheme="minorEastAsia" w:hAnsiTheme="minorEastAsia" w:cs="仿宋" w:hint="eastAsia"/>
          <w:color w:val="333333"/>
          <w:sz w:val="22"/>
          <w:shd w:val="clear" w:color="auto" w:fill="FFFFFF"/>
        </w:rPr>
        <w:t>2023</w:t>
      </w:r>
      <w:r w:rsidRPr="00D9732A">
        <w:rPr>
          <w:rFonts w:asciiTheme="minorEastAsia" w:hAnsiTheme="minorEastAsia" w:cs="仿宋" w:hint="eastAsia"/>
          <w:color w:val="333333"/>
          <w:sz w:val="22"/>
          <w:shd w:val="clear" w:color="auto" w:fill="FFFFFF"/>
        </w:rPr>
        <w:t>年</w:t>
      </w:r>
      <w:r w:rsidRPr="00D9732A">
        <w:rPr>
          <w:rFonts w:asciiTheme="minorEastAsia" w:hAnsiTheme="minorEastAsia" w:cs="仿宋" w:hint="eastAsia"/>
          <w:color w:val="333333"/>
          <w:sz w:val="22"/>
          <w:shd w:val="clear" w:color="auto" w:fill="FFFFFF"/>
        </w:rPr>
        <w:t>10</w:t>
      </w:r>
      <w:r w:rsidRPr="00D9732A">
        <w:rPr>
          <w:rFonts w:asciiTheme="minorEastAsia" w:hAnsiTheme="minorEastAsia" w:cs="仿宋" w:hint="eastAsia"/>
          <w:color w:val="333333"/>
          <w:sz w:val="22"/>
          <w:shd w:val="clear" w:color="auto" w:fill="FFFFFF"/>
        </w:rPr>
        <w:t>月</w:t>
      </w:r>
      <w:r w:rsidRPr="00D9732A">
        <w:rPr>
          <w:rFonts w:asciiTheme="minorEastAsia" w:hAnsiTheme="minorEastAsia" w:cs="仿宋" w:hint="eastAsia"/>
          <w:color w:val="333333"/>
          <w:sz w:val="22"/>
          <w:shd w:val="clear" w:color="auto" w:fill="FFFFFF"/>
        </w:rPr>
        <w:t>2</w:t>
      </w:r>
      <w:r w:rsidR="00D9732A">
        <w:rPr>
          <w:rFonts w:asciiTheme="minorEastAsia" w:hAnsiTheme="minorEastAsia" w:cs="仿宋"/>
          <w:color w:val="333333"/>
          <w:sz w:val="22"/>
          <w:shd w:val="clear" w:color="auto" w:fill="FFFFFF"/>
        </w:rPr>
        <w:t>5</w:t>
      </w:r>
      <w:r w:rsidRPr="00D9732A">
        <w:rPr>
          <w:rFonts w:asciiTheme="minorEastAsia" w:hAnsiTheme="minorEastAsia" w:cs="仿宋" w:hint="eastAsia"/>
          <w:color w:val="333333"/>
          <w:sz w:val="22"/>
          <w:shd w:val="clear" w:color="auto" w:fill="FFFFFF"/>
        </w:rPr>
        <w:t>日</w:t>
      </w:r>
    </w:p>
    <w:p w:rsidR="00D9732A" w:rsidRPr="00D9732A" w:rsidRDefault="00D9732A" w:rsidP="00D9732A">
      <w:pPr>
        <w:pStyle w:val="a5"/>
        <w:widowControl/>
        <w:shd w:val="clear" w:color="auto" w:fill="FFFFFF"/>
        <w:adjustRightInd w:val="0"/>
        <w:snapToGrid w:val="0"/>
        <w:spacing w:beforeLines="100" w:before="312" w:beforeAutospacing="0" w:afterLines="100" w:after="312" w:afterAutospacing="0" w:line="340" w:lineRule="exact"/>
        <w:ind w:firstLine="435"/>
        <w:jc w:val="right"/>
        <w:rPr>
          <w:rFonts w:asciiTheme="minorEastAsia" w:hAnsiTheme="minorEastAsia" w:cs="仿宋" w:hint="eastAsia"/>
          <w:color w:val="000000"/>
          <w:sz w:val="22"/>
        </w:rPr>
      </w:pPr>
    </w:p>
    <w:bookmarkEnd w:id="0"/>
    <w:p w:rsidR="006C7280" w:rsidRPr="00D9732A" w:rsidRDefault="006C7280" w:rsidP="00D9732A">
      <w:pPr>
        <w:adjustRightInd w:val="0"/>
        <w:snapToGrid w:val="0"/>
        <w:spacing w:beforeLines="100" w:before="312" w:afterLines="100" w:after="312" w:line="340" w:lineRule="exact"/>
        <w:rPr>
          <w:rFonts w:asciiTheme="minorEastAsia" w:hAnsiTheme="minorEastAsia"/>
          <w:sz w:val="22"/>
        </w:rPr>
      </w:pPr>
    </w:p>
    <w:sectPr w:rsidR="006C7280" w:rsidRPr="00D97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2C154C"/>
    <w:multiLevelType w:val="singleLevel"/>
    <w:tmpl w:val="E22C154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ZjI4NzZiZjBlMjljMzJjNWI4YTFhZGI1NDA4YTkifQ=="/>
  </w:docVars>
  <w:rsids>
    <w:rsidRoot w:val="00A76577"/>
    <w:rsid w:val="00003DC2"/>
    <w:rsid w:val="000B3F6A"/>
    <w:rsid w:val="003A306A"/>
    <w:rsid w:val="0059208E"/>
    <w:rsid w:val="006C7280"/>
    <w:rsid w:val="007643F1"/>
    <w:rsid w:val="007E1A83"/>
    <w:rsid w:val="007E55C7"/>
    <w:rsid w:val="00A76577"/>
    <w:rsid w:val="00BE04AE"/>
    <w:rsid w:val="00C9657E"/>
    <w:rsid w:val="00CE38C5"/>
    <w:rsid w:val="00D9732A"/>
    <w:rsid w:val="00F12C67"/>
    <w:rsid w:val="06FB1036"/>
    <w:rsid w:val="0BB379D8"/>
    <w:rsid w:val="10E00A81"/>
    <w:rsid w:val="11B74FE5"/>
    <w:rsid w:val="164B19CB"/>
    <w:rsid w:val="19256F0F"/>
    <w:rsid w:val="1BA72887"/>
    <w:rsid w:val="1BD21153"/>
    <w:rsid w:val="1D2C6C6B"/>
    <w:rsid w:val="22F43087"/>
    <w:rsid w:val="25A466AC"/>
    <w:rsid w:val="2DA95B36"/>
    <w:rsid w:val="2FB86F84"/>
    <w:rsid w:val="33072928"/>
    <w:rsid w:val="3404045B"/>
    <w:rsid w:val="35837E8F"/>
    <w:rsid w:val="359E4C5D"/>
    <w:rsid w:val="41205BB9"/>
    <w:rsid w:val="441E1E13"/>
    <w:rsid w:val="47A11A24"/>
    <w:rsid w:val="48140C23"/>
    <w:rsid w:val="4D7A5155"/>
    <w:rsid w:val="4DCC4263"/>
    <w:rsid w:val="4E0C5772"/>
    <w:rsid w:val="522A79EA"/>
    <w:rsid w:val="691427CE"/>
    <w:rsid w:val="6CA44D3E"/>
    <w:rsid w:val="6E0E3FF3"/>
    <w:rsid w:val="7D3A42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F44DD-2BB2-4987-8E45-2CDCB6A7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uiPriority w:val="22"/>
    <w:qFormat/>
    <w:rPr>
      <w:b/>
    </w:rPr>
  </w:style>
  <w:style w:type="character" w:styleId="a7">
    <w:name w:val="FollowedHyperlink"/>
    <w:basedOn w:val="a0"/>
    <w:uiPriority w:val="99"/>
    <w:semiHidden/>
    <w:unhideWhenUsed/>
    <w:qFormat/>
    <w:rPr>
      <w:color w:val="323232"/>
      <w:u w:val="none"/>
    </w:rPr>
  </w:style>
  <w:style w:type="character" w:styleId="a8">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9">
    <w:name w:val="Hyperlink"/>
    <w:basedOn w:val="a0"/>
    <w:uiPriority w:val="99"/>
    <w:semiHidden/>
    <w:unhideWhenUsed/>
    <w:qFormat/>
    <w:rPr>
      <w:color w:val="323232"/>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hover11">
    <w:name w:val="hover11"/>
    <w:basedOn w:val="a0"/>
    <w:qFormat/>
    <w:rPr>
      <w:color w:val="003770"/>
    </w:rPr>
  </w:style>
  <w:style w:type="character" w:customStyle="1" w:styleId="Char0">
    <w:name w:val="页眉 Char"/>
    <w:basedOn w:val="a0"/>
    <w:link w:val="a4"/>
    <w:uiPriority w:val="99"/>
    <w:semiHidden/>
    <w:rPr>
      <w:rFonts w:asciiTheme="minorHAnsi" w:eastAsiaTheme="minorEastAsia" w:hAnsiTheme="minorHAnsi" w:cstheme="minorBidi"/>
      <w:kern w:val="2"/>
      <w:sz w:val="18"/>
      <w:szCs w:val="18"/>
    </w:rPr>
  </w:style>
  <w:style w:type="character" w:customStyle="1" w:styleId="Char">
    <w:name w:val="页脚 Char"/>
    <w:basedOn w:val="a0"/>
    <w:link w:val="a3"/>
    <w:uiPriority w:val="99"/>
    <w:semiHidden/>
    <w:qFormat/>
    <w:rPr>
      <w:rFonts w:asciiTheme="minorHAnsi" w:eastAsiaTheme="minorEastAsia" w:hAnsiTheme="minorHAnsi" w:cstheme="minorBidi"/>
      <w:kern w:val="2"/>
      <w:sz w:val="18"/>
      <w:szCs w:val="18"/>
    </w:rPr>
  </w:style>
  <w:style w:type="paragraph" w:styleId="aa">
    <w:name w:val="Date"/>
    <w:basedOn w:val="a"/>
    <w:next w:val="a"/>
    <w:link w:val="Char1"/>
    <w:uiPriority w:val="99"/>
    <w:semiHidden/>
    <w:unhideWhenUsed/>
    <w:rsid w:val="00D9732A"/>
    <w:pPr>
      <w:ind w:leftChars="2500" w:left="100"/>
    </w:pPr>
  </w:style>
  <w:style w:type="character" w:customStyle="1" w:styleId="Char1">
    <w:name w:val="日期 Char"/>
    <w:basedOn w:val="a0"/>
    <w:link w:val="aa"/>
    <w:uiPriority w:val="99"/>
    <w:semiHidden/>
    <w:rsid w:val="00D9732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5968;&#25454;&#22635;&#25253;&#31995;&#32479;&#24320;&#25918;&#26102;&#38388;&#25130;&#27490;&#21040;2023&#24180;11&#26376;10&#26085;&#12290;&#21508;&#36127;&#36131;&#21333;&#20301;&#35831;&#20110;10&#26376;30&#26085;&#21069;&#23558;&#22522;&#30784;&#34920;&#26684;&#65288;&#34920;1-2&#12289;&#34920;1-3&#12289;&#34920;1-4-1&#12289;&#34920;1-4-2&#12289;&#34920;1-5-1&#12289;&#34920;1-5-2&#12289;&#34920;1-5-3&#12289;&#34920;1-6&#12289;&#34920;1-7-1&#12289;&#34920;5-1-1&#65289;&#22312;&#8220;&#39640;&#31561;&#25945;&#32946;&#36136;&#37327;&#30417;&#27979;&#22269;&#23478;&#25968;&#25454;&#24179;&#21488;&#8221;&#22635;&#25253;&#24182;&#23457;&#38405;&#23436;&#27605;&#65292;11&#26376;3&#26085;&#21069;&#23558;&#21097;&#20313;&#20840;&#37096;&#25968;&#25454;&#22635;&#25253;&#24182;&#23457;&#38405;&#23436;&#27605;&#12290;&#21516;&#26102;,&#20174;&#31995;&#32479;&#23548;&#20986;&#30456;&#24212;&#34920;&#26684;&#25171;&#21360;&#32440;&#36136;&#29256;&#65292;&#30001;&#32844;&#33021;&#37096;&#38376;&#27491;&#32844;&#12289;&#23398;&#38498;&#38498;&#38271;&#31614;&#23383;&#65292;&#24182;&#21152;&#30422;&#37096;&#38376;&#20844;&#31456;&#65292;11&#26376;3&#26085;&#21069;&#20132;&#33267;&#25945;&#21153;&#22788;&#36136;&#37327;&#31185;&#23384;&#26723;&#65292;&#23384;&#26723;&#26448;&#26009;&#20063;&#21487;&#25195;&#25551;&#25104;PDF&#29256;&#21457;&#36865;&#37038;&#31665;caolihui@btbu.edu.cn" TargetMode="External"/><Relationship Id="rId5" Type="http://schemas.openxmlformats.org/officeDocument/2006/relationships/hyperlink" Target="https://udb.heec.edu.cn/passport/login.html&#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bgs</cp:lastModifiedBy>
  <cp:revision>3</cp:revision>
  <cp:lastPrinted>2022-09-29T06:48:00Z</cp:lastPrinted>
  <dcterms:created xsi:type="dcterms:W3CDTF">2023-10-25T07:14:00Z</dcterms:created>
  <dcterms:modified xsi:type="dcterms:W3CDTF">2023-10-25T07:19:00Z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D49A6EEEFFF24E4A872934D2D43DCA13_13</vt:lpwstr>
  </property>
</Properties>
</file>