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96B" w:rsidRDefault="00DF396B" w:rsidP="00ED7F09">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附件：</w:t>
      </w:r>
    </w:p>
    <w:p w:rsidR="00DF396B" w:rsidRPr="00D86401" w:rsidRDefault="00DF396B" w:rsidP="00D86401">
      <w:pPr>
        <w:ind w:firstLineChars="100" w:firstLine="360"/>
        <w:jc w:val="center"/>
        <w:rPr>
          <w:rFonts w:ascii="方正小标宋简体" w:eastAsia="方正小标宋简体" w:hAnsi="黑体" w:cs="仿宋_GB2312"/>
          <w:bCs/>
          <w:sz w:val="36"/>
          <w:szCs w:val="36"/>
        </w:rPr>
      </w:pPr>
      <w:r w:rsidRPr="00D86401">
        <w:rPr>
          <w:rFonts w:ascii="方正小标宋简体" w:eastAsia="方正小标宋简体" w:hAnsi="黑体" w:cs="仿宋_GB2312" w:hint="eastAsia"/>
          <w:bCs/>
          <w:sz w:val="36"/>
          <w:szCs w:val="36"/>
        </w:rPr>
        <w:t>第八届中国国际“互联网</w:t>
      </w:r>
      <w:r w:rsidRPr="00D86401">
        <w:rPr>
          <w:rFonts w:ascii="方正小标宋简体" w:eastAsia="方正小标宋简体" w:hAnsi="黑体" w:cs="仿宋_GB2312"/>
          <w:bCs/>
          <w:sz w:val="36"/>
          <w:szCs w:val="36"/>
        </w:rPr>
        <w:t>+</w:t>
      </w:r>
      <w:r w:rsidRPr="00D86401">
        <w:rPr>
          <w:rFonts w:ascii="方正小标宋简体" w:eastAsia="方正小标宋简体" w:hAnsi="黑体" w:cs="仿宋_GB2312"/>
          <w:bCs/>
          <w:sz w:val="36"/>
          <w:szCs w:val="36"/>
        </w:rPr>
        <w:t>”</w:t>
      </w:r>
      <w:r w:rsidRPr="00D86401">
        <w:rPr>
          <w:rFonts w:ascii="方正小标宋简体" w:eastAsia="方正小标宋简体" w:hAnsi="黑体" w:cs="仿宋_GB2312"/>
          <w:bCs/>
          <w:sz w:val="36"/>
          <w:szCs w:val="36"/>
        </w:rPr>
        <w:t>大学生创新创业大赛</w:t>
      </w:r>
      <w:r w:rsidRPr="00D86401">
        <w:rPr>
          <w:rFonts w:ascii="方正小标宋简体" w:eastAsia="方正小标宋简体" w:hAnsi="黑体" w:cs="仿宋_GB2312" w:hint="eastAsia"/>
          <w:bCs/>
          <w:sz w:val="36"/>
          <w:szCs w:val="36"/>
        </w:rPr>
        <w:t>评审规则</w:t>
      </w:r>
    </w:p>
    <w:p w:rsidR="007C11D0" w:rsidRDefault="0015667E" w:rsidP="00ED7F09">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一、高教主赛道项目评审要点：创意组</w:t>
      </w:r>
    </w:p>
    <w:tbl>
      <w:tblPr>
        <w:tblStyle w:val="a9"/>
        <w:tblW w:w="5000" w:type="pct"/>
        <w:tblLook w:val="04A0" w:firstRow="1" w:lastRow="0" w:firstColumn="1" w:lastColumn="0" w:noHBand="0" w:noVBand="1"/>
      </w:tblPr>
      <w:tblGrid>
        <w:gridCol w:w="1409"/>
        <w:gridCol w:w="12193"/>
        <w:gridCol w:w="958"/>
      </w:tblGrid>
      <w:tr w:rsidR="007C11D0">
        <w:tc>
          <w:tcPr>
            <w:tcW w:w="484"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6"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rsidTr="00D22FDF">
        <w:trPr>
          <w:trHeight w:val="5039"/>
        </w:trPr>
        <w:tc>
          <w:tcPr>
            <w:tcW w:w="484" w:type="pct"/>
            <w:vAlign w:val="center"/>
          </w:tcPr>
          <w:p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教育</w:t>
            </w:r>
            <w:r w:rsidR="00F46FD7">
              <w:rPr>
                <w:rFonts w:ascii="仿宋_GB2312" w:eastAsia="仿宋_GB2312" w:hAnsi="仿宋_GB2312" w:cs="仿宋_GB2312" w:hint="eastAsia"/>
                <w:sz w:val="24"/>
                <w:szCs w:val="24"/>
              </w:rPr>
              <w:t>维度</w:t>
            </w:r>
          </w:p>
        </w:tc>
        <w:tc>
          <w:tcPr>
            <w:tcW w:w="4186" w:type="pct"/>
            <w:vAlign w:val="center"/>
          </w:tcPr>
          <w:p w:rsidR="00F46FD7" w:rsidRDefault="00F46FD7" w:rsidP="00D22FDF">
            <w:pPr>
              <w:spacing w:beforeLines="50" w:before="217"/>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F46FD7" w:rsidP="00D22FDF">
            <w:pPr>
              <w:spacing w:afterLines="50" w:after="217"/>
              <w:jc w:val="left"/>
              <w:rPr>
                <w:rFonts w:ascii="仿宋_GB2312" w:eastAsia="仿宋_GB2312" w:hAnsi="仿宋_GB2312" w:cs="仿宋_GB2312"/>
                <w:bCs/>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hint="eastAsia"/>
                <w:sz w:val="24"/>
                <w:szCs w:val="24"/>
              </w:rPr>
              <w:t>.项目能充分体现院校在新工科、新医科、新农科、新文科建设方面取得的成果；体现院校在项目的培育、孵化等方面的支持情况；体现多学科交叉、</w:t>
            </w:r>
            <w:proofErr w:type="gramStart"/>
            <w:r w:rsidR="0015667E">
              <w:rPr>
                <w:rFonts w:ascii="仿宋_GB2312" w:eastAsia="仿宋_GB2312" w:hAnsi="仿宋_GB2312" w:cs="仿宋_GB2312" w:hint="eastAsia"/>
                <w:sz w:val="24"/>
                <w:szCs w:val="24"/>
              </w:rPr>
              <w:t>专创融合</w:t>
            </w:r>
            <w:proofErr w:type="gramEnd"/>
            <w:r w:rsidR="0015667E">
              <w:rPr>
                <w:rFonts w:ascii="仿宋_GB2312" w:eastAsia="仿宋_GB2312" w:hAnsi="仿宋_GB2312" w:cs="仿宋_GB2312" w:hint="eastAsia"/>
                <w:sz w:val="24"/>
                <w:szCs w:val="24"/>
              </w:rPr>
              <w:t>、产学研协同创新、产教融合等模式在项目的产生与执行中的重要作用。</w:t>
            </w:r>
          </w:p>
        </w:tc>
        <w:tc>
          <w:tcPr>
            <w:tcW w:w="329" w:type="pct"/>
            <w:vAlign w:val="center"/>
          </w:tcPr>
          <w:p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7C11D0">
        <w:trPr>
          <w:trHeight w:val="90"/>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2.团队能够基于学科专业知识并运用各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rsidR="004D0B4A"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90"/>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7C11D0">
        <w:trPr>
          <w:trHeight w:val="558"/>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1.充分了解所在产业（行业）的产业规模、增长速度、竞争格局、产业趋势、产业政策等情况，形成完备、深刻的产业认知。</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2.项目具有明确的目标市场定位，对目标市场的特征、需求等情况有清晰的了解，并据此制定合理的营销、运营、财务等计划，设计出完整、创新、可行的商业模式，展现团队的商业思维。</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3.项目落地执行情况；项目对促进区域经济发展、产业转型升级的情况；已有盈利能力或盈利潜力情况。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7C11D0" w:rsidRDefault="007C11D0" w:rsidP="00ED7F09">
      <w:pPr>
        <w:widowControl/>
      </w:pPr>
    </w:p>
    <w:p w:rsidR="007C11D0" w:rsidRDefault="007C11D0" w:rsidP="00ED7F09">
      <w:pPr>
        <w:widowControl/>
        <w:rPr>
          <w:rFonts w:ascii="黑体" w:eastAsia="黑体" w:hAnsi="黑体" w:cs="仿宋_GB2312"/>
          <w:bCs/>
          <w:sz w:val="32"/>
          <w:szCs w:val="32"/>
        </w:rPr>
        <w:sectPr w:rsidR="007C11D0">
          <w:footerReference w:type="default" r:id="rId8"/>
          <w:pgSz w:w="16838" w:h="11906" w:orient="landscape"/>
          <w:pgMar w:top="1021" w:right="1134" w:bottom="1021" w:left="1134" w:header="567" w:footer="851" w:gutter="0"/>
          <w:cols w:space="425"/>
          <w:docGrid w:type="linesAndChars" w:linePitch="435"/>
        </w:sectPr>
      </w:pPr>
    </w:p>
    <w:p w:rsidR="007C11D0" w:rsidRDefault="0015667E" w:rsidP="00ED7F09">
      <w:pPr>
        <w:widowControl/>
        <w:rPr>
          <w:rFonts w:ascii="黑体" w:eastAsia="黑体" w:hAnsi="黑体" w:cs="仿宋_GB2312"/>
          <w:bCs/>
          <w:sz w:val="32"/>
          <w:szCs w:val="32"/>
        </w:rPr>
      </w:pPr>
      <w:r>
        <w:rPr>
          <w:rFonts w:ascii="黑体" w:eastAsia="黑体" w:hAnsi="黑体" w:cs="仿宋_GB2312" w:hint="eastAsia"/>
          <w:bCs/>
          <w:sz w:val="32"/>
          <w:szCs w:val="32"/>
        </w:rPr>
        <w:lastRenderedPageBreak/>
        <w:t>二、高教主赛道项目评审要点：初创组、成长组</w:t>
      </w:r>
    </w:p>
    <w:tbl>
      <w:tblPr>
        <w:tblStyle w:val="a9"/>
        <w:tblW w:w="5000" w:type="pct"/>
        <w:tblLook w:val="04A0" w:firstRow="1" w:lastRow="0" w:firstColumn="1" w:lastColumn="0" w:noHBand="0" w:noVBand="1"/>
      </w:tblPr>
      <w:tblGrid>
        <w:gridCol w:w="1409"/>
        <w:gridCol w:w="12193"/>
        <w:gridCol w:w="958"/>
      </w:tblGrid>
      <w:tr w:rsidR="007C11D0">
        <w:tc>
          <w:tcPr>
            <w:tcW w:w="484"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trPr>
          <w:trHeight w:val="3374"/>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F46FD7">
              <w:rPr>
                <w:rFonts w:ascii="仿宋_GB2312" w:eastAsia="仿宋_GB2312" w:hAnsi="仿宋_GB2312" w:cs="仿宋_GB2312" w:hint="eastAsia"/>
                <w:sz w:val="24"/>
                <w:szCs w:val="24"/>
              </w:rPr>
              <w:t>维度</w:t>
            </w:r>
          </w:p>
        </w:tc>
        <w:tc>
          <w:tcPr>
            <w:tcW w:w="4187" w:type="pct"/>
            <w:vAlign w:val="center"/>
          </w:tcPr>
          <w:p w:rsidR="00F46FD7" w:rsidRPr="00F46FD7"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hint="eastAsia"/>
                <w:sz w:val="24"/>
                <w:szCs w:val="24"/>
              </w:rPr>
              <w:t>.项目能充分体现院校在新工科、新医科、新农科、新文科建设方面取得的成果；体现院校在项目的培育、孵化等方面的支持情况；体现多学科交叉、</w:t>
            </w:r>
            <w:proofErr w:type="gramStart"/>
            <w:r w:rsidR="0015667E">
              <w:rPr>
                <w:rFonts w:ascii="仿宋_GB2312" w:eastAsia="仿宋_GB2312" w:hAnsi="仿宋_GB2312" w:cs="仿宋_GB2312" w:hint="eastAsia"/>
                <w:sz w:val="24"/>
                <w:szCs w:val="24"/>
              </w:rPr>
              <w:t>专创融合</w:t>
            </w:r>
            <w:proofErr w:type="gramEnd"/>
            <w:r w:rsidR="0015667E">
              <w:rPr>
                <w:rFonts w:ascii="仿宋_GB2312" w:eastAsia="仿宋_GB2312" w:hAnsi="仿宋_GB2312" w:cs="仿宋_GB2312" w:hint="eastAsia"/>
                <w:sz w:val="24"/>
                <w:szCs w:val="24"/>
              </w:rPr>
              <w:t>、产学研协同创新、产教融合等模式在项目的产生与执行中的重要作用。</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rsidTr="00943EEA">
        <w:trPr>
          <w:trHeight w:val="416"/>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1.充分掌握所在产业（行业）的产业规模、增长速度、竞争格局、产业趋势、产业政策等情况；具有明确的目标市场定位，充分掌握目标市场的特征、需求等情况；具有完整、创新、可行的商业模式。</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2.经营绩效方面，重点考察项目存续时间、营业收入（合同订单）现状、企业利润、持续盈利能力、市场份额、客户（用户）情况、税收上缴、投入与产出比等情况。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3.经营管理方面，是否有清晰的企业发展目标；是否有完备的研发、生产、运营、营销等制度和体系；是否采用先进、科学的管理方法，以确保企业具有较强的竞争力。</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4.成长性方面，是否有清晰、有效、全方位的企业发展战略，并拥有可靠的内外部资源（人才、资金、技术等方面）实现企业战略，以建立企业的持续竞争优势。</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5.现金流及融资方面，关注项目融资情况、获取资金渠道情况、企业经营的现金流情况、融资需求及资金使用情况是否合理。</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6.项目对促进区域经济发展、产业转型升级的情况。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30</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1.团队的组成原则与过程是否科学合理；团队是否具有独特的支撑项目成长的知识、技能、经验以及成熟的外部资源网络；是否有明确的使命愿景。</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2.公司是否具有合理的组织构架、清晰的指挥链、科学的决策机制；是否有合理的岗位设置、分工协作、专业能力结构；是否有良好的内部沟通机制；是否有合理的股权结构、激励制度等。</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1124"/>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3.项目能够从产品创新、工艺流程创新、服务创新、商业模式创新等方面着手开展创新实践，产生一定数量和质量的创新成果，获得相应的市场回报。</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4.项目能够从创新战略、创新流程、创新组织、创新制度与文化等方面进行设计协同，对创新进行有效管理，进而保持公司的竞争力。</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7C11D0" w:rsidRDefault="007C11D0" w:rsidP="00ED7F09">
      <w:pPr>
        <w:jc w:val="left"/>
        <w:rPr>
          <w:rFonts w:ascii="黑体" w:eastAsia="黑体" w:hAnsi="黑体" w:cs="仿宋_GB2312"/>
          <w:bCs/>
          <w:sz w:val="28"/>
          <w:szCs w:val="28"/>
        </w:rPr>
      </w:pPr>
    </w:p>
    <w:p w:rsidR="007C11D0" w:rsidRDefault="007C11D0" w:rsidP="00ED7F09">
      <w:pPr>
        <w:jc w:val="left"/>
        <w:rPr>
          <w:rFonts w:ascii="黑体" w:eastAsia="黑体" w:hAnsi="黑体" w:cs="仿宋_GB2312"/>
          <w:bCs/>
          <w:sz w:val="32"/>
          <w:szCs w:val="32"/>
        </w:rPr>
        <w:sectPr w:rsidR="007C11D0">
          <w:pgSz w:w="16838" w:h="11906" w:orient="landscape"/>
          <w:pgMar w:top="1021" w:right="1134" w:bottom="1021" w:left="1134" w:header="567" w:footer="851" w:gutter="0"/>
          <w:cols w:space="425"/>
          <w:docGrid w:type="linesAndChars" w:linePitch="435"/>
        </w:sectPr>
      </w:pPr>
    </w:p>
    <w:p w:rsidR="007C11D0" w:rsidRDefault="0015667E" w:rsidP="00ED7F09">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三、“青年红色筑梦之旅”赛道项目评审要点：公益组</w:t>
      </w:r>
    </w:p>
    <w:tbl>
      <w:tblPr>
        <w:tblStyle w:val="a9"/>
        <w:tblW w:w="5000" w:type="pct"/>
        <w:tblLook w:val="04A0" w:firstRow="1" w:lastRow="0" w:firstColumn="1" w:lastColumn="0" w:noHBand="0" w:noVBand="1"/>
      </w:tblPr>
      <w:tblGrid>
        <w:gridCol w:w="1407"/>
        <w:gridCol w:w="12195"/>
        <w:gridCol w:w="958"/>
      </w:tblGrid>
      <w:tr w:rsidR="007C11D0">
        <w:tc>
          <w:tcPr>
            <w:tcW w:w="483"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tc>
          <w:tcPr>
            <w:tcW w:w="483" w:type="pct"/>
            <w:vAlign w:val="center"/>
          </w:tcPr>
          <w:p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教育</w:t>
            </w:r>
            <w:r w:rsidR="00F46FD7">
              <w:rPr>
                <w:rFonts w:ascii="仿宋_GB2312" w:eastAsia="仿宋_GB2312" w:hAnsi="仿宋_GB2312" w:cs="仿宋_GB2312" w:hint="eastAsia"/>
                <w:bCs/>
                <w:sz w:val="24"/>
                <w:szCs w:val="24"/>
              </w:rPr>
              <w:t>维度</w:t>
            </w:r>
          </w:p>
        </w:tc>
        <w:tc>
          <w:tcPr>
            <w:tcW w:w="4187" w:type="pct"/>
            <w:vAlign w:val="center"/>
          </w:tcPr>
          <w:p w:rsidR="00F46FD7" w:rsidRPr="00F46FD7"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项目能充分体现院校在新工科、新医科、新农科、新文科建设方面取得的成果；</w:t>
            </w:r>
            <w:r w:rsidR="0015667E">
              <w:rPr>
                <w:rFonts w:ascii="仿宋_GB2312" w:eastAsia="仿宋_GB2312" w:hAnsi="仿宋_GB2312" w:cs="仿宋_GB2312" w:hint="eastAsia"/>
                <w:sz w:val="24"/>
                <w:szCs w:val="24"/>
              </w:rPr>
              <w:t>项目充分体现专业教育、</w:t>
            </w:r>
            <w:proofErr w:type="gramStart"/>
            <w:r w:rsidR="0015667E">
              <w:rPr>
                <w:rFonts w:ascii="仿宋_GB2312" w:eastAsia="仿宋_GB2312" w:hAnsi="仿宋_GB2312" w:cs="仿宋_GB2312" w:hint="eastAsia"/>
                <w:sz w:val="24"/>
                <w:szCs w:val="24"/>
              </w:rPr>
              <w:t>思政教育</w:t>
            </w:r>
            <w:proofErr w:type="gramEnd"/>
            <w:r w:rsidR="0015667E">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bCs/>
                <w:sz w:val="24"/>
                <w:szCs w:val="24"/>
              </w:rPr>
              <w:t>30</w:t>
            </w:r>
          </w:p>
        </w:tc>
      </w:tr>
      <w:tr w:rsidR="007C11D0">
        <w:tc>
          <w:tcPr>
            <w:tcW w:w="483"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公益维度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1.项目以社会价值为导向，以谋求公共利益为目的，以解决社会问题为使命，不以营利为目标，有一定公益成果。</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2.在公益服务领域具有较好的创意、产品或服务模式的创业计划和实践，追求社会效益</w:t>
            </w:r>
            <w:r>
              <w:rPr>
                <w:rFonts w:ascii="仿宋_GB2312" w:eastAsia="仿宋_GB2312" w:hAnsi="仿宋_GB2312" w:cs="仿宋_GB2312" w:hint="eastAsia"/>
                <w:sz w:val="24"/>
                <w:szCs w:val="24"/>
              </w:rPr>
              <w:t>的</w:t>
            </w:r>
            <w:r>
              <w:rPr>
                <w:rFonts w:ascii="仿宋_GB2312" w:eastAsia="仿宋_GB2312" w:hAnsi="仿宋_GB2312" w:cs="仿宋_GB2312"/>
                <w:sz w:val="24"/>
                <w:szCs w:val="24"/>
              </w:rPr>
              <w:t>最大化。</w:t>
            </w:r>
          </w:p>
        </w:tc>
        <w:tc>
          <w:tcPr>
            <w:tcW w:w="329" w:type="pct"/>
            <w:vAlign w:val="center"/>
          </w:tcPr>
          <w:p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w:t>
            </w:r>
            <w:r>
              <w:rPr>
                <w:rFonts w:ascii="仿宋_GB2312" w:eastAsia="仿宋_GB2312" w:hAnsi="仿宋_GB2312" w:cs="仿宋_GB2312"/>
                <w:bCs/>
                <w:sz w:val="24"/>
                <w:szCs w:val="24"/>
              </w:rPr>
              <w:t>0</w:t>
            </w:r>
          </w:p>
        </w:tc>
      </w:tr>
      <w:tr w:rsidR="007C11D0">
        <w:trPr>
          <w:trHeight w:val="57"/>
        </w:trPr>
        <w:tc>
          <w:tcPr>
            <w:tcW w:w="483"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1.团队的组成原则与过程是否科学合理；是否具有从事公益创业所需的知识、技术和经验；是否有明确的使命愿景。</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2.团队内部的组织构架、人员配置、分工协作、能力结构、专业结构、激励制度的合理性情况；团队外部服务支撑体系完备（如志愿者团队等）、具有一定规模、实施有效管理使其发挥重要作用的情况。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3.团队与项目关系的真实性、紧密性情况；团队对项目的各项投入情况；团队的延续性或接替性情况。</w:t>
            </w:r>
          </w:p>
          <w:p w:rsidR="007224DF"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rsidTr="00D22FDF">
        <w:trPr>
          <w:trHeight w:val="983"/>
        </w:trPr>
        <w:tc>
          <w:tcPr>
            <w:tcW w:w="483"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1.项目通过吸纳捐赠、获取政府资助、</w:t>
            </w:r>
            <w:proofErr w:type="gramStart"/>
            <w:r>
              <w:rPr>
                <w:rFonts w:ascii="仿宋_GB2312" w:eastAsia="仿宋_GB2312" w:hAnsi="仿宋_GB2312" w:cs="仿宋_GB2312" w:hint="eastAsia"/>
                <w:sz w:val="24"/>
                <w:szCs w:val="24"/>
              </w:rPr>
              <w:t>自营收</w:t>
            </w:r>
            <w:proofErr w:type="gramEnd"/>
            <w:r>
              <w:rPr>
                <w:rFonts w:ascii="仿宋_GB2312" w:eastAsia="仿宋_GB2312" w:hAnsi="仿宋_GB2312" w:cs="仿宋_GB2312" w:hint="eastAsia"/>
                <w:sz w:val="24"/>
                <w:szCs w:val="24"/>
              </w:rPr>
              <w:t>等方式确保持续生存能力情况。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2.团队基于一定的产品、服务、模式，通过高效管理、资源整合、活动策划等运营手段，确保项目影响力与实效性。</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3.项目对促进就业、教育、医疗、养老、环境保护与生态建设等方面的效果。</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4.项目的模式可复制、可推广、具有示范效应。</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5.项目对带动大学生到农村、城乡社区从事社会服务就业创业的情况。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lastRenderedPageBreak/>
              <w:t>20</w:t>
            </w:r>
          </w:p>
        </w:tc>
      </w:tr>
      <w:tr w:rsidR="007C11D0">
        <w:trPr>
          <w:trHeight w:val="1222"/>
        </w:trPr>
        <w:tc>
          <w:tcPr>
            <w:tcW w:w="483"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的理念和范式，解决社会实际需求。</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2.项目能够从产品创新、服务创新等方面着手开展公益创业实践，并产生一定数量和质量的创新成果。</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3.鼓励将高校科研成果运用到公益创业中，以解决相应的社会问题。</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57"/>
        </w:trPr>
        <w:tc>
          <w:tcPr>
            <w:tcW w:w="483"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7C11D0" w:rsidRDefault="007C11D0" w:rsidP="00ED7F09">
      <w:pPr>
        <w:widowControl/>
        <w:jc w:val="left"/>
        <w:rPr>
          <w:rFonts w:ascii="黑体" w:eastAsia="黑体" w:hAnsi="黑体" w:cs="仿宋_GB2312"/>
          <w:bCs/>
          <w:sz w:val="32"/>
          <w:szCs w:val="32"/>
        </w:rPr>
        <w:sectPr w:rsidR="007C11D0">
          <w:pgSz w:w="16838" w:h="11906" w:orient="landscape"/>
          <w:pgMar w:top="1021" w:right="1134" w:bottom="1021" w:left="1134" w:header="851" w:footer="851" w:gutter="0"/>
          <w:cols w:space="425"/>
          <w:docGrid w:type="linesAndChars" w:linePitch="435"/>
        </w:sectPr>
      </w:pPr>
    </w:p>
    <w:p w:rsidR="007C11D0" w:rsidRDefault="0015667E" w:rsidP="00ED7F09">
      <w:pPr>
        <w:jc w:val="left"/>
        <w:rPr>
          <w:rFonts w:ascii="黑体" w:eastAsia="黑体" w:hAnsi="黑体" w:cs="仿宋_GB2312"/>
          <w:bCs/>
          <w:sz w:val="32"/>
          <w:szCs w:val="32"/>
        </w:rPr>
      </w:pPr>
      <w:r>
        <w:rPr>
          <w:rFonts w:ascii="黑体" w:eastAsia="黑体" w:hAnsi="黑体" w:cs="仿宋_GB2312" w:hint="eastAsia"/>
          <w:bCs/>
          <w:sz w:val="32"/>
          <w:szCs w:val="32"/>
        </w:rPr>
        <w:lastRenderedPageBreak/>
        <w:t>四、“青年红色筑梦之旅”赛道项目评审要点：创意组</w:t>
      </w:r>
    </w:p>
    <w:tbl>
      <w:tblPr>
        <w:tblStyle w:val="a9"/>
        <w:tblW w:w="5000" w:type="pct"/>
        <w:tblLook w:val="04A0" w:firstRow="1" w:lastRow="0" w:firstColumn="1" w:lastColumn="0" w:noHBand="0" w:noVBand="1"/>
      </w:tblPr>
      <w:tblGrid>
        <w:gridCol w:w="1409"/>
        <w:gridCol w:w="12193"/>
        <w:gridCol w:w="958"/>
      </w:tblGrid>
      <w:tr w:rsidR="007C11D0">
        <w:tc>
          <w:tcPr>
            <w:tcW w:w="484"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6" w:type="pct"/>
            <w:vAlign w:val="center"/>
          </w:tcPr>
          <w:p w:rsidR="00164DB5" w:rsidRPr="00164DB5"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164DB5" w:rsidP="00ED7F09">
            <w:pPr>
              <w:jc w:val="left"/>
              <w:rPr>
                <w:rFonts w:ascii="仿宋_GB2312" w:eastAsia="仿宋_GB2312" w:hAnsi="仿宋_GB2312" w:cs="仿宋_GB2312"/>
                <w:bCs/>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项目能充分体现院校在新工科、新医科、新农科、新文科建设方面取得的成果；</w:t>
            </w:r>
            <w:r w:rsidR="0015667E">
              <w:rPr>
                <w:rFonts w:ascii="仿宋_GB2312" w:eastAsia="仿宋_GB2312" w:hAnsi="仿宋_GB2312" w:cs="仿宋_GB2312" w:hint="eastAsia"/>
                <w:sz w:val="24"/>
                <w:szCs w:val="24"/>
              </w:rPr>
              <w:t>项目充分体现专业教育、</w:t>
            </w:r>
            <w:proofErr w:type="gramStart"/>
            <w:r w:rsidR="0015667E">
              <w:rPr>
                <w:rFonts w:ascii="仿宋_GB2312" w:eastAsia="仿宋_GB2312" w:hAnsi="仿宋_GB2312" w:cs="仿宋_GB2312" w:hint="eastAsia"/>
                <w:sz w:val="24"/>
                <w:szCs w:val="24"/>
              </w:rPr>
              <w:t>思政教育</w:t>
            </w:r>
            <w:proofErr w:type="gramEnd"/>
            <w:r w:rsidR="0015667E">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szCs w:val="21"/>
              </w:rPr>
              <w:t>30</w:t>
            </w:r>
          </w:p>
        </w:tc>
      </w:tr>
      <w:tr w:rsidR="007C11D0">
        <w:trPr>
          <w:trHeight w:val="57"/>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7C11D0">
        <w:trPr>
          <w:trHeight w:val="57"/>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1.充分了解乡村振兴、农业农村现代化、城乡社区发展的内容和要求，了解其中的痛点、难点，进而形成对所要解决问题完备的认知。</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2.在服务乡村振兴、农业农村现代化、城乡社区发展等方面有较好的创意、产品或服务模式，追求经济效益和社会效益的平衡。</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3.项目对推动乡村振兴、农业农村现代化、城乡社区发展等方面的贡献度。</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4.项目的持续生存能力，模式可复制、可推广、具有示范效应等。</w:t>
            </w:r>
          </w:p>
          <w:p w:rsidR="00A27CA2" w:rsidRDefault="00A27CA2" w:rsidP="00ED7F09">
            <w:pPr>
              <w:jc w:val="left"/>
              <w:rPr>
                <w:rFonts w:ascii="仿宋_GB2312" w:eastAsia="仿宋_GB2312" w:hAnsi="仿宋_GB2312" w:cs="仿宋_GB2312"/>
                <w:sz w:val="24"/>
                <w:szCs w:val="24"/>
              </w:rPr>
            </w:pPr>
          </w:p>
        </w:tc>
        <w:tc>
          <w:tcPr>
            <w:tcW w:w="329" w:type="pct"/>
            <w:vAlign w:val="center"/>
          </w:tcPr>
          <w:p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szCs w:val="21"/>
              </w:rPr>
              <w:t>20</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6" w:type="pct"/>
            <w:vAlign w:val="center"/>
          </w:tcPr>
          <w:p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的理念和范式，解决乡村振兴、农业农村现代化、城乡社区发展中遇到的各类问题。</w:t>
            </w:r>
          </w:p>
          <w:p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2.项目能够从产品创新、服务创新等方面着手开展创新创业实践，并产生一定数量和质量的创新成果。</w:t>
            </w:r>
          </w:p>
          <w:p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p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4.鼓励组织模式或商业模式创新，鼓励资源整合优化创新。</w:t>
            </w:r>
          </w:p>
        </w:tc>
        <w:tc>
          <w:tcPr>
            <w:tcW w:w="329" w:type="pct"/>
            <w:vAlign w:val="center"/>
          </w:tcPr>
          <w:p w:rsidR="007C11D0" w:rsidRDefault="0015667E" w:rsidP="00ED7F0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7C11D0" w:rsidRDefault="0015667E" w:rsidP="00ED7F09">
            <w:pPr>
              <w:pStyle w:val="ad"/>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7C11D0" w:rsidRDefault="0015667E" w:rsidP="00ED7F0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10</w:t>
            </w:r>
          </w:p>
        </w:tc>
      </w:tr>
      <w:tr w:rsidR="007C11D0">
        <w:trPr>
          <w:trHeight w:val="57"/>
        </w:trPr>
        <w:tc>
          <w:tcPr>
            <w:tcW w:w="484" w:type="pct"/>
            <w:vAlign w:val="center"/>
          </w:tcPr>
          <w:p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hint="eastAsia"/>
                <w:sz w:val="24"/>
                <w:szCs w:val="24"/>
              </w:rPr>
              <w:t>必要条件</w:t>
            </w:r>
          </w:p>
        </w:tc>
        <w:tc>
          <w:tcPr>
            <w:tcW w:w="4515" w:type="pct"/>
            <w:gridSpan w:val="2"/>
            <w:vAlign w:val="center"/>
          </w:tcPr>
          <w:p w:rsidR="007C11D0" w:rsidRDefault="0015667E" w:rsidP="00ED7F09">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7C11D0" w:rsidRDefault="007C11D0" w:rsidP="00ED7F09">
      <w:pPr>
        <w:jc w:val="left"/>
        <w:rPr>
          <w:rFonts w:ascii="黑体" w:eastAsia="黑体" w:hAnsi="黑体" w:cs="仿宋_GB2312"/>
          <w:bCs/>
          <w:sz w:val="32"/>
          <w:szCs w:val="32"/>
        </w:rPr>
      </w:pPr>
    </w:p>
    <w:p w:rsidR="007C11D0" w:rsidRDefault="007C11D0" w:rsidP="00ED7F09">
      <w:pPr>
        <w:jc w:val="left"/>
        <w:rPr>
          <w:rFonts w:ascii="黑体" w:eastAsia="黑体" w:hAnsi="黑体" w:cs="仿宋_GB2312"/>
          <w:bCs/>
          <w:sz w:val="32"/>
          <w:szCs w:val="32"/>
        </w:rPr>
        <w:sectPr w:rsidR="007C11D0">
          <w:pgSz w:w="16838" w:h="11906" w:orient="landscape"/>
          <w:pgMar w:top="1021" w:right="1134" w:bottom="1021" w:left="1134" w:header="851" w:footer="851" w:gutter="0"/>
          <w:cols w:space="425"/>
          <w:docGrid w:type="linesAndChars" w:linePitch="435"/>
        </w:sectPr>
      </w:pPr>
    </w:p>
    <w:p w:rsidR="007C11D0" w:rsidRDefault="0015667E" w:rsidP="00ED7F09">
      <w:pPr>
        <w:jc w:val="left"/>
        <w:rPr>
          <w:rFonts w:asciiTheme="minorEastAsia" w:eastAsiaTheme="minorEastAsia" w:hAnsiTheme="minorEastAsia" w:cs="仿宋"/>
          <w:sz w:val="24"/>
          <w:szCs w:val="24"/>
        </w:rPr>
      </w:pPr>
      <w:r>
        <w:rPr>
          <w:rFonts w:ascii="黑体" w:eastAsia="黑体" w:hAnsi="黑体" w:cs="仿宋_GB2312" w:hint="eastAsia"/>
          <w:bCs/>
          <w:sz w:val="32"/>
          <w:szCs w:val="32"/>
        </w:rPr>
        <w:lastRenderedPageBreak/>
        <w:t>五、“青年红色筑梦之旅”赛道项目评审要点：创业组</w:t>
      </w:r>
    </w:p>
    <w:tbl>
      <w:tblPr>
        <w:tblStyle w:val="a9"/>
        <w:tblW w:w="5000" w:type="pct"/>
        <w:tblLook w:val="04A0" w:firstRow="1" w:lastRow="0" w:firstColumn="1" w:lastColumn="0" w:noHBand="0" w:noVBand="1"/>
      </w:tblPr>
      <w:tblGrid>
        <w:gridCol w:w="1409"/>
        <w:gridCol w:w="12193"/>
        <w:gridCol w:w="958"/>
      </w:tblGrid>
      <w:tr w:rsidR="007C11D0">
        <w:tc>
          <w:tcPr>
            <w:tcW w:w="484"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7" w:type="pct"/>
            <w:vAlign w:val="center"/>
          </w:tcPr>
          <w:p w:rsidR="00164DB5" w:rsidRPr="00164DB5"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项目能充分体现院校在新工科、新医科、新农科、新文科建设方面取得的成果；</w:t>
            </w:r>
            <w:r w:rsidR="0015667E">
              <w:rPr>
                <w:rFonts w:ascii="仿宋_GB2312" w:eastAsia="仿宋_GB2312" w:hAnsi="仿宋_GB2312" w:cs="仿宋_GB2312" w:hint="eastAsia"/>
                <w:sz w:val="24"/>
                <w:szCs w:val="24"/>
              </w:rPr>
              <w:t>项目充分体现专业教育、</w:t>
            </w:r>
            <w:proofErr w:type="gramStart"/>
            <w:r w:rsidR="0015667E">
              <w:rPr>
                <w:rFonts w:ascii="仿宋_GB2312" w:eastAsia="仿宋_GB2312" w:hAnsi="仿宋_GB2312" w:cs="仿宋_GB2312" w:hint="eastAsia"/>
                <w:sz w:val="24"/>
                <w:szCs w:val="24"/>
              </w:rPr>
              <w:t>思政教育</w:t>
            </w:r>
            <w:proofErr w:type="gramEnd"/>
            <w:r w:rsidR="0015667E">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rsidR="007C11D0" w:rsidRDefault="0015667E" w:rsidP="00ED7F09">
            <w:pPr>
              <w:jc w:val="center"/>
              <w:rPr>
                <w:rFonts w:ascii="仿宋_GB2312" w:eastAsia="仿宋_GB2312" w:hAnsi="仿宋_GB2312" w:cs="仿宋_GB2312"/>
                <w:b/>
                <w:sz w:val="24"/>
                <w:szCs w:val="24"/>
              </w:rPr>
            </w:pPr>
            <w:r>
              <w:rPr>
                <w:rFonts w:ascii="仿宋_GB2312" w:eastAsia="仿宋_GB2312" w:hAnsi="仿宋_GB2312" w:cs="仿宋_GB2312"/>
                <w:sz w:val="24"/>
                <w:szCs w:val="24"/>
              </w:rPr>
              <w:t>20</w:t>
            </w:r>
          </w:p>
        </w:tc>
      </w:tr>
      <w:tr w:rsidR="007C11D0">
        <w:trPr>
          <w:trHeight w:val="57"/>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1.团队的组成原则与过程是否科学合理，团队成员的教育和工作背景、创新能力、价值观念、分工协作和能力互补情况，是否有明确的使命愿景；</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57"/>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1.充分了解乡村振兴、农业农村现代化、城乡社区发展的内容和要求，了解其中的痛点、难点，进而形成对所要解决问题完备的认知。</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2.在服务乡村振兴、农业农村现代化、城乡社区发展等方面有较好产品或服务模式，追求经济效益和社会效益的平衡。</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3.项目通过商业方式推动乡村振兴、农业农村现代化、城乡社区发展等方面的贡献度。</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4.项目的持续生存能力，模式可复制、可推广、具有示范效应等。</w:t>
            </w:r>
          </w:p>
        </w:tc>
        <w:tc>
          <w:tcPr>
            <w:tcW w:w="329"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0</w:t>
            </w:r>
          </w:p>
        </w:tc>
      </w:tr>
      <w:tr w:rsidR="007C11D0">
        <w:trPr>
          <w:trHeight w:val="1400"/>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7"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的理念和范式，解决乡村振兴、农业农村现代化、城乡社区发展中遇到的各类问题。</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2.项目能够从产品创新、服务创新、组织创新等方面着手开展创新创业实践，并产生一定数量和质量的创新成果，获得相应的市场回报。</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tc>
        <w:tc>
          <w:tcPr>
            <w:tcW w:w="329" w:type="pct"/>
            <w:vAlign w:val="center"/>
          </w:tcPr>
          <w:p w:rsidR="007C11D0" w:rsidRDefault="0015667E">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1400"/>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7C11D0" w:rsidRDefault="0015667E">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7C11D0">
        <w:trPr>
          <w:trHeight w:val="57"/>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rsidR="007C11D0" w:rsidRDefault="0015667E">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7C11D0" w:rsidRDefault="007C11D0">
      <w:pPr>
        <w:jc w:val="left"/>
        <w:rPr>
          <w:rFonts w:ascii="黑体" w:eastAsia="黑体" w:hAnsi="黑体" w:cs="仿宋_GB2312" w:hint="eastAsia"/>
          <w:bCs/>
          <w:sz w:val="18"/>
          <w:szCs w:val="18"/>
        </w:rPr>
        <w:sectPr w:rsidR="007C11D0">
          <w:pgSz w:w="16838" w:h="11906" w:orient="landscape"/>
          <w:pgMar w:top="1021" w:right="1134" w:bottom="1021" w:left="1134" w:header="851" w:footer="851" w:gutter="0"/>
          <w:cols w:space="425"/>
          <w:docGrid w:type="linesAndChars" w:linePitch="435"/>
        </w:sectPr>
      </w:pPr>
      <w:bookmarkStart w:id="0" w:name="_GoBack"/>
      <w:bookmarkEnd w:id="0"/>
    </w:p>
    <w:p w:rsidR="007C11D0" w:rsidRDefault="007C11D0" w:rsidP="00374B65">
      <w:pPr>
        <w:jc w:val="left"/>
        <w:rPr>
          <w:rStyle w:val="2Char"/>
          <w:rFonts w:ascii="方正小标宋简体" w:eastAsia="方正小标宋简体" w:hAnsi="黑体" w:cs="黑体" w:hint="eastAsia"/>
          <w:b w:val="0"/>
          <w:sz w:val="18"/>
          <w:szCs w:val="18"/>
        </w:rPr>
      </w:pPr>
    </w:p>
    <w:sectPr w:rsidR="007C11D0">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BD4" w:rsidRDefault="00BD1BD4">
      <w:r>
        <w:separator/>
      </w:r>
    </w:p>
  </w:endnote>
  <w:endnote w:type="continuationSeparator" w:id="0">
    <w:p w:rsidR="00BD1BD4" w:rsidRDefault="00BD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64010"/>
    </w:sdtPr>
    <w:sdtEndPr/>
    <w:sdtContent>
      <w:p w:rsidR="007C11D0" w:rsidRDefault="0015667E">
        <w:pPr>
          <w:pStyle w:val="a5"/>
          <w:jc w:val="center"/>
        </w:pPr>
        <w:r>
          <w:fldChar w:fldCharType="begin"/>
        </w:r>
        <w:r>
          <w:instrText>PAGE   \* MERGEFORMAT</w:instrText>
        </w:r>
        <w:r>
          <w:fldChar w:fldCharType="separate"/>
        </w:r>
        <w:r w:rsidR="00374B65" w:rsidRPr="00374B65">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BD4" w:rsidRDefault="00BD1BD4">
      <w:r>
        <w:separator/>
      </w:r>
    </w:p>
  </w:footnote>
  <w:footnote w:type="continuationSeparator" w:id="0">
    <w:p w:rsidR="00BD1BD4" w:rsidRDefault="00BD1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43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6CA"/>
    <w:rsid w:val="0004136E"/>
    <w:rsid w:val="0004797E"/>
    <w:rsid w:val="00055C63"/>
    <w:rsid w:val="00074C46"/>
    <w:rsid w:val="00086FA4"/>
    <w:rsid w:val="00093331"/>
    <w:rsid w:val="00096800"/>
    <w:rsid w:val="000C79E4"/>
    <w:rsid w:val="000D779E"/>
    <w:rsid w:val="000F13F0"/>
    <w:rsid w:val="000F374A"/>
    <w:rsid w:val="000F6290"/>
    <w:rsid w:val="00102D66"/>
    <w:rsid w:val="00115B03"/>
    <w:rsid w:val="0015667E"/>
    <w:rsid w:val="00164DB5"/>
    <w:rsid w:val="001709C5"/>
    <w:rsid w:val="00175C3A"/>
    <w:rsid w:val="0018514E"/>
    <w:rsid w:val="001A719D"/>
    <w:rsid w:val="001F5735"/>
    <w:rsid w:val="002028AB"/>
    <w:rsid w:val="002278F3"/>
    <w:rsid w:val="00233DF9"/>
    <w:rsid w:val="00236552"/>
    <w:rsid w:val="002652AA"/>
    <w:rsid w:val="002D1C4D"/>
    <w:rsid w:val="002F2746"/>
    <w:rsid w:val="002F58BD"/>
    <w:rsid w:val="00340F78"/>
    <w:rsid w:val="00365EA0"/>
    <w:rsid w:val="00374B65"/>
    <w:rsid w:val="0038445D"/>
    <w:rsid w:val="00395CA8"/>
    <w:rsid w:val="003A6D8D"/>
    <w:rsid w:val="003E1730"/>
    <w:rsid w:val="003E426D"/>
    <w:rsid w:val="003E7B05"/>
    <w:rsid w:val="003E7C15"/>
    <w:rsid w:val="003F1619"/>
    <w:rsid w:val="003F7B73"/>
    <w:rsid w:val="0041786A"/>
    <w:rsid w:val="0044765E"/>
    <w:rsid w:val="00450DAD"/>
    <w:rsid w:val="00455F35"/>
    <w:rsid w:val="00466CDA"/>
    <w:rsid w:val="0047526E"/>
    <w:rsid w:val="00482691"/>
    <w:rsid w:val="0049506A"/>
    <w:rsid w:val="004C16B5"/>
    <w:rsid w:val="004C26F9"/>
    <w:rsid w:val="004D0B4A"/>
    <w:rsid w:val="00503613"/>
    <w:rsid w:val="005127A3"/>
    <w:rsid w:val="005146CC"/>
    <w:rsid w:val="00541B36"/>
    <w:rsid w:val="005A0FB6"/>
    <w:rsid w:val="005D1843"/>
    <w:rsid w:val="00614D89"/>
    <w:rsid w:val="00622874"/>
    <w:rsid w:val="00630F4A"/>
    <w:rsid w:val="0063139C"/>
    <w:rsid w:val="00632DB4"/>
    <w:rsid w:val="00667329"/>
    <w:rsid w:val="00680BB2"/>
    <w:rsid w:val="006860CA"/>
    <w:rsid w:val="00692EFA"/>
    <w:rsid w:val="006945EE"/>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75DD0"/>
    <w:rsid w:val="00782563"/>
    <w:rsid w:val="00785521"/>
    <w:rsid w:val="0079790E"/>
    <w:rsid w:val="007A13C2"/>
    <w:rsid w:val="007A4314"/>
    <w:rsid w:val="007B4F8F"/>
    <w:rsid w:val="007C0CF6"/>
    <w:rsid w:val="007C11D0"/>
    <w:rsid w:val="007C5438"/>
    <w:rsid w:val="007D76D0"/>
    <w:rsid w:val="007E04F9"/>
    <w:rsid w:val="00815292"/>
    <w:rsid w:val="00821EEF"/>
    <w:rsid w:val="00821F1E"/>
    <w:rsid w:val="0082793E"/>
    <w:rsid w:val="00831937"/>
    <w:rsid w:val="00855183"/>
    <w:rsid w:val="008936CA"/>
    <w:rsid w:val="008C0F57"/>
    <w:rsid w:val="008C4B1A"/>
    <w:rsid w:val="008F61B4"/>
    <w:rsid w:val="00900AB9"/>
    <w:rsid w:val="009016B7"/>
    <w:rsid w:val="00923F02"/>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A04609"/>
    <w:rsid w:val="00A158AB"/>
    <w:rsid w:val="00A27CA2"/>
    <w:rsid w:val="00A405A0"/>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5283A"/>
    <w:rsid w:val="00B52871"/>
    <w:rsid w:val="00B75B50"/>
    <w:rsid w:val="00BC081C"/>
    <w:rsid w:val="00BD1BD4"/>
    <w:rsid w:val="00BF1554"/>
    <w:rsid w:val="00BF7295"/>
    <w:rsid w:val="00C07E0F"/>
    <w:rsid w:val="00C2795B"/>
    <w:rsid w:val="00C4302E"/>
    <w:rsid w:val="00C70A77"/>
    <w:rsid w:val="00C81085"/>
    <w:rsid w:val="00C90AD8"/>
    <w:rsid w:val="00C96647"/>
    <w:rsid w:val="00CA4B7D"/>
    <w:rsid w:val="00CC1DB3"/>
    <w:rsid w:val="00CC3B4A"/>
    <w:rsid w:val="00CD145B"/>
    <w:rsid w:val="00CD5865"/>
    <w:rsid w:val="00CD7675"/>
    <w:rsid w:val="00CF4695"/>
    <w:rsid w:val="00D02B18"/>
    <w:rsid w:val="00D05307"/>
    <w:rsid w:val="00D12D3F"/>
    <w:rsid w:val="00D21588"/>
    <w:rsid w:val="00D22FDF"/>
    <w:rsid w:val="00D26AD1"/>
    <w:rsid w:val="00D332C4"/>
    <w:rsid w:val="00D3599E"/>
    <w:rsid w:val="00D55A59"/>
    <w:rsid w:val="00D646B6"/>
    <w:rsid w:val="00D86401"/>
    <w:rsid w:val="00D91363"/>
    <w:rsid w:val="00D927C5"/>
    <w:rsid w:val="00D93DDB"/>
    <w:rsid w:val="00DB501F"/>
    <w:rsid w:val="00DC472D"/>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E01BAB-E1E3-4E48-909F-EA3442CA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qFormat/>
    <w:rPr>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Pr>
      <w:i/>
    </w:rPr>
  </w:style>
  <w:style w:type="character" w:styleId="ab">
    <w:name w:val="Hyperlink"/>
    <w:basedOn w:val="a0"/>
    <w:uiPriority w:val="99"/>
    <w:semiHidden/>
    <w:unhideWhenUsed/>
    <w:qFormat/>
    <w:rPr>
      <w:color w:val="0000FF"/>
      <w:u w:val="single"/>
    </w:rPr>
  </w:style>
  <w:style w:type="character" w:styleId="ac">
    <w:name w:val="annotation reference"/>
    <w:basedOn w:val="a0"/>
    <w:uiPriority w:val="99"/>
    <w:semiHidden/>
    <w:unhideWhenUsed/>
    <w:qFormat/>
    <w:rPr>
      <w:sz w:val="21"/>
      <w:szCs w:val="21"/>
    </w:rPr>
  </w:style>
  <w:style w:type="character" w:customStyle="1" w:styleId="2Char">
    <w:name w:val="标题 2 Char"/>
    <w:basedOn w:val="a0"/>
    <w:link w:val="2"/>
    <w:uiPriority w:val="9"/>
    <w:qFormat/>
    <w:rPr>
      <w:rFonts w:asciiTheme="majorHAnsi" w:eastAsiaTheme="majorEastAsia" w:hAnsiTheme="majorHAnsi" w:cstheme="majorBidi"/>
      <w:b/>
      <w:bCs/>
      <w:szCs w:val="32"/>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
    <w:name w:val="批注文字 Char"/>
    <w:basedOn w:val="a0"/>
    <w:link w:val="a3"/>
    <w:uiPriority w:val="99"/>
    <w:semiHidden/>
    <w:qFormat/>
    <w:rPr>
      <w:rFonts w:ascii="Calibri" w:hAnsi="Calibri"/>
      <w:kern w:val="2"/>
      <w:sz w:val="21"/>
      <w:szCs w:val="22"/>
    </w:rPr>
  </w:style>
  <w:style w:type="character" w:customStyle="1" w:styleId="Char3">
    <w:name w:val="批注主题 Char"/>
    <w:basedOn w:val="Char"/>
    <w:link w:val="a8"/>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d">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5D2F6A-FF69-49E0-9008-3E7AD12F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831</Words>
  <Characters>4738</Characters>
  <Application>Microsoft Office Word</Application>
  <DocSecurity>0</DocSecurity>
  <Lines>39</Lines>
  <Paragraphs>11</Paragraphs>
  <ScaleCrop>false</ScaleCrop>
  <Company>scut</Company>
  <LinksUpToDate>false</LinksUpToDate>
  <CharactersWithSpaces>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zhaojun</cp:lastModifiedBy>
  <cp:revision>4</cp:revision>
  <cp:lastPrinted>2022-04-25T02:47:00Z</cp:lastPrinted>
  <dcterms:created xsi:type="dcterms:W3CDTF">2022-04-26T00:14:00Z</dcterms:created>
  <dcterms:modified xsi:type="dcterms:W3CDTF">2022-05-05T09:55:00Z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B898777D6DD2400E8BB8FDCDB3DBDB41</vt:lpwstr>
  </property>
</Properties>
</file>